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Myanmar</w:t>
      </w:r>
      <w:r>
        <w:t xml:space="preserve"> </w:t>
      </w:r>
      <w:r>
        <w:t xml:space="preserve">Yangon</w:t>
      </w:r>
    </w:p>
    <w:bookmarkStart w:id="29" w:name="X6cdadb65789207f1ae2875fd28db25d0ce90d74"/>
    <w:p>
      <w:pPr>
        <w:pStyle w:val="Heading1"/>
      </w:pPr>
      <w:r>
        <w:t xml:space="preserve">Experiment Protocol: Software Engineer Productivity and Adaptability in Myanmar Yangon</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workflow efficiency of Software Engineers operating within the specific technological and cultural context of Myanmar Yangon. As Yangon continues to emerge as a significant hub for technology and innovation in Southeast Asia, understanding the unique challenges and opportunities faced by local engineering talent is critical. This study aims to evaluate how environmental factors, infrastructure reliability, and cultural dynamics influence the output quality and velocity of software development teams.</w:t>
      </w:r>
    </w:p>
    <w:p>
      <w:pPr>
        <w:pStyle w:val="BodyText"/>
      </w:pPr>
      <w:r>
        <w:t xml:space="preserve">The primary objective is to establish a baseline for Software Engineer performance metrics that are tailored to the realities of working in Yangon, rather than relying on global standards that may not account for local variables such as internet connectivity fluctuations, power stability, and specific regulatory environments.</w:t>
      </w:r>
    </w:p>
    <w:bookmarkEnd w:id="20"/>
    <w:bookmarkStart w:id="21" w:name="objectives"/>
    <w:p>
      <w:pPr>
        <w:pStyle w:val="Heading2"/>
      </w:pPr>
      <w:r>
        <w:t xml:space="preserve">2. Objectives</w:t>
      </w:r>
    </w:p>
    <w:p>
      <w:pPr>
        <w:pStyle w:val="FirstParagraph"/>
      </w:pPr>
      <w:r>
        <w:t xml:space="preserve">The specific goals of this experiment are:</w:t>
      </w:r>
    </w:p>
    <w:p>
      <w:pPr>
        <w:numPr>
          <w:ilvl w:val="0"/>
          <w:numId w:val="1001"/>
        </w:numPr>
        <w:pStyle w:val="Compact"/>
      </w:pPr>
      <w:r>
        <w:t xml:space="preserve">To measure the impact of intermittent internet connectivity on the deployment cycles of Software Engineers in Yangon.</w:t>
      </w:r>
    </w:p>
    <w:p>
      <w:pPr>
        <w:numPr>
          <w:ilvl w:val="0"/>
          <w:numId w:val="1001"/>
        </w:numPr>
        <w:pStyle w:val="Compact"/>
      </w:pPr>
      <w:r>
        <w:t xml:space="preserve">To evaluate the effectiveness of remote versus on-site collaboration tools within the local tech ecosystem.</w:t>
      </w:r>
    </w:p>
    <w:p>
      <w:pPr>
        <w:numPr>
          <w:ilvl w:val="0"/>
          <w:numId w:val="1001"/>
        </w:numPr>
        <w:pStyle w:val="Compact"/>
      </w:pPr>
      <w:r>
        <w:t xml:space="preserve">To assess the learning curve and adaptation speed of local engineers when implementing new agile methodologies.</w:t>
      </w:r>
    </w:p>
    <w:p>
      <w:pPr>
        <w:numPr>
          <w:ilvl w:val="0"/>
          <w:numId w:val="1001"/>
        </w:numPr>
        <w:pStyle w:val="Compact"/>
      </w:pPr>
      <w:r>
        <w:t xml:space="preserve">To determine the correlation between local working hours and peak productivity times for software development tasks.</w:t>
      </w:r>
    </w:p>
    <w:bookmarkEnd w:id="21"/>
    <w:bookmarkStart w:id="22" w:name="participants-and-selection-criteria"/>
    <w:p>
      <w:pPr>
        <w:pStyle w:val="Heading2"/>
      </w:pPr>
      <w:r>
        <w:t xml:space="preserve">3. Participants and Selection Criteria</w:t>
      </w:r>
    </w:p>
    <w:p>
      <w:pPr>
        <w:pStyle w:val="FirstParagraph"/>
      </w:pPr>
      <w:r>
        <w:t xml:space="preserve">The experiment will involve a cohort of 30 Software Engineers based in Yangon. Participants will be selected based on the following criteria to ensure a representative sample of the local workforce:</w:t>
      </w:r>
    </w:p>
    <w:p>
      <w:pPr>
        <w:numPr>
          <w:ilvl w:val="0"/>
          <w:numId w:val="1002"/>
        </w:numPr>
        <w:pStyle w:val="Compact"/>
      </w:pPr>
      <w:r>
        <w:rPr>
          <w:bCs/>
          <w:b/>
        </w:rPr>
        <w:t xml:space="preserve">Experience Level:</w:t>
      </w:r>
      <w:r>
        <w:t xml:space="preserve"> </w:t>
      </w:r>
      <w:r>
        <w:t xml:space="preserve">A mix of Junior (1-2 years), Mid-level (3-5 years), and Senior (5+ years) engineers.</w:t>
      </w:r>
    </w:p>
    <w:p>
      <w:pPr>
        <w:numPr>
          <w:ilvl w:val="0"/>
          <w:numId w:val="1002"/>
        </w:numPr>
        <w:pStyle w:val="Compact"/>
      </w:pPr>
      <w:r>
        <w:rPr>
          <w:bCs/>
          <w:b/>
        </w:rPr>
        <w:t xml:space="preserve">Location:</w:t>
      </w:r>
      <w:r>
        <w:t xml:space="preserve"> </w:t>
      </w:r>
      <w:r>
        <w:t xml:space="preserve">Must reside and work primarily within Yangon city limits.</w:t>
      </w:r>
    </w:p>
    <w:p>
      <w:pPr>
        <w:numPr>
          <w:ilvl w:val="0"/>
          <w:numId w:val="1002"/>
        </w:numPr>
        <w:pStyle w:val="Compact"/>
      </w:pPr>
      <w:r>
        <w:rPr>
          <w:bCs/>
          <w:b/>
        </w:rPr>
        <w:t xml:space="preserve">Technical Stack:</w:t>
      </w:r>
      <w:r>
        <w:t xml:space="preserve"> </w:t>
      </w:r>
      <w:r>
        <w:t xml:space="preserve">Proficiency in standard web development technologies (e.g., JavaScript, Python, Java) commonly used in the region.</w:t>
      </w:r>
    </w:p>
    <w:p>
      <w:pPr>
        <w:numPr>
          <w:ilvl w:val="0"/>
          <w:numId w:val="1002"/>
        </w:numPr>
        <w:pStyle w:val="Compact"/>
      </w:pPr>
      <w:r>
        <w:rPr>
          <w:bCs/>
          <w:b/>
        </w:rPr>
        <w:t xml:space="preserve">Language:</w:t>
      </w:r>
      <w:r>
        <w:t xml:space="preserve"> </w:t>
      </w:r>
      <w:r>
        <w:t xml:space="preserve">Proficiency in English is required for documentation, though Burmese will be the primary language for internal communication.</w:t>
      </w:r>
    </w:p>
    <w:bookmarkEnd w:id="22"/>
    <w:bookmarkStart w:id="25" w:name="experimental-design-and-methodology"/>
    <w:p>
      <w:pPr>
        <w:pStyle w:val="Heading2"/>
      </w:pPr>
      <w:r>
        <w:t xml:space="preserve">4. Experimental Design and Methodology</w:t>
      </w:r>
    </w:p>
    <w:p>
      <w:pPr>
        <w:pStyle w:val="FirstParagraph"/>
      </w:pPr>
      <w:r>
        <w:t xml:space="preserve">The experiment will be conducted over a period of 12 weeks. It is designed as a controlled observational study where participants will work on a standardized open-source project. The project scope is calibrated to simulate real-world enterprise requirements.</w:t>
      </w:r>
    </w:p>
    <w:bookmarkStart w:id="23" w:name="phases-of-the-experiment"/>
    <w:p>
      <w:pPr>
        <w:pStyle w:val="Heading3"/>
      </w:pPr>
      <w:r>
        <w:t xml:space="preserve">4.1. Phases of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Description</w:t>
            </w:r>
          </w:p>
        </w:tc>
      </w:tr>
      <w:tr>
        <w:tc>
          <w:tcPr/>
          <w:p>
            <w:pPr>
              <w:pStyle w:val="Compact"/>
              <w:jc w:val="left"/>
            </w:pPr>
            <w:r>
              <w:t xml:space="preserve">Phase 1: Baseline</w:t>
            </w:r>
          </w:p>
        </w:tc>
        <w:tc>
          <w:tcPr/>
          <w:p>
            <w:pPr>
              <w:pStyle w:val="Compact"/>
              <w:jc w:val="left"/>
            </w:pPr>
            <w:r>
              <w:t xml:space="preserve">Weeks 1-2</w:t>
            </w:r>
          </w:p>
        </w:tc>
        <w:tc>
          <w:tcPr/>
          <w:p>
            <w:pPr>
              <w:pStyle w:val="Compact"/>
              <w:jc w:val="left"/>
            </w:pPr>
            <w:r>
              <w:t xml:space="preserve">Participants work under their normal conditions in Yangon. Data on connectivity, hours worked, and code commits is collected without intervention.</w:t>
            </w:r>
          </w:p>
        </w:tc>
      </w:tr>
      <w:tr>
        <w:tc>
          <w:tcPr/>
          <w:p>
            <w:pPr>
              <w:pStyle w:val="Compact"/>
              <w:jc w:val="left"/>
            </w:pPr>
            <w:r>
              <w:t xml:space="preserve">Phase 2: Stress Testing</w:t>
            </w:r>
          </w:p>
        </w:tc>
        <w:tc>
          <w:tcPr/>
          <w:p>
            <w:pPr>
              <w:pStyle w:val="Compact"/>
              <w:jc w:val="left"/>
            </w:pPr>
            <w:r>
              <w:t xml:space="preserve">Weeks 3-6</w:t>
            </w:r>
          </w:p>
        </w:tc>
        <w:tc>
          <w:tcPr/>
          <w:p>
            <w:pPr>
              <w:pStyle w:val="Compact"/>
              <w:jc w:val="left"/>
            </w:pPr>
            <w:r>
              <w:t xml:space="preserve">Simulated infrastructure challenges (e.g., restricted bandwidth) are introduced to observe how Software Engineers adapt their workflows to maintain productivity.</w:t>
            </w:r>
          </w:p>
        </w:tc>
      </w:tr>
      <w:tr>
        <w:tc>
          <w:tcPr/>
          <w:p>
            <w:pPr>
              <w:pStyle w:val="Compact"/>
              <w:jc w:val="left"/>
            </w:pPr>
            <w:r>
              <w:t xml:space="preserve">Phase 3: Optimization</w:t>
            </w:r>
          </w:p>
        </w:tc>
        <w:tc>
          <w:tcPr/>
          <w:p>
            <w:pPr>
              <w:pStyle w:val="Compact"/>
              <w:jc w:val="left"/>
            </w:pPr>
            <w:r>
              <w:t xml:space="preserve">Weeks 7-10</w:t>
            </w:r>
          </w:p>
        </w:tc>
        <w:tc>
          <w:tcPr/>
          <w:p>
            <w:pPr>
              <w:pStyle w:val="Compact"/>
              <w:jc w:val="left"/>
            </w:pPr>
            <w:r>
              <w:t xml:space="preserve">Participants are provided with optimized tools and offline-first development strategies. Performance metrics are re-evaluated.</w:t>
            </w:r>
          </w:p>
        </w:tc>
      </w:tr>
      <w:tr>
        <w:tc>
          <w:tcPr/>
          <w:p>
            <w:pPr>
              <w:pStyle w:val="Compact"/>
              <w:jc w:val="left"/>
            </w:pPr>
            <w:r>
              <w:t xml:space="preserve">Phase 4: Analysis</w:t>
            </w:r>
          </w:p>
        </w:tc>
        <w:tc>
          <w:tcPr/>
          <w:p>
            <w:pPr>
              <w:pStyle w:val="Compact"/>
              <w:jc w:val="left"/>
            </w:pPr>
            <w:r>
              <w:t xml:space="preserve">Weeks 11-12</w:t>
            </w:r>
          </w:p>
        </w:tc>
        <w:tc>
          <w:tcPr/>
          <w:p>
            <w:pPr>
              <w:pStyle w:val="Compact"/>
              <w:jc w:val="left"/>
            </w:pPr>
            <w:r>
              <w:t xml:space="preserve">Data aggregation, qualitative interviews, and final reporting.</w:t>
            </w:r>
          </w:p>
        </w:tc>
      </w:tr>
    </w:tbl>
    <w:bookmarkEnd w:id="23"/>
    <w:bookmarkStart w:id="24" w:name="data-collection-methods"/>
    <w:p>
      <w:pPr>
        <w:pStyle w:val="Heading3"/>
      </w:pPr>
      <w:r>
        <w:t xml:space="preserve">4.2. Data Collection Methods</w:t>
      </w:r>
    </w:p>
    <w:p>
      <w:pPr>
        <w:pStyle w:val="FirstParagraph"/>
      </w:pPr>
      <w:r>
        <w:t xml:space="preserve">Data will be gathered using automated tracking tools and manual surveys. Key metrics include:</w:t>
      </w:r>
    </w:p>
    <w:p>
      <w:pPr>
        <w:numPr>
          <w:ilvl w:val="0"/>
          <w:numId w:val="1003"/>
        </w:numPr>
        <w:pStyle w:val="Compact"/>
      </w:pPr>
      <w:r>
        <w:rPr>
          <w:bCs/>
          <w:b/>
        </w:rPr>
        <w:t xml:space="preserve">Code Quality:</w:t>
      </w:r>
      <w:r>
        <w:t xml:space="preserve"> </w:t>
      </w:r>
      <w:r>
        <w:t xml:space="preserve">Measured via automated static analysis tools and peer review scores.</w:t>
      </w:r>
    </w:p>
    <w:p>
      <w:pPr>
        <w:numPr>
          <w:ilvl w:val="0"/>
          <w:numId w:val="1003"/>
        </w:numPr>
        <w:pStyle w:val="Compact"/>
      </w:pPr>
      <w:r>
        <w:rPr>
          <w:bCs/>
          <w:b/>
        </w:rPr>
        <w:t xml:space="preserve">Velocity:</w:t>
      </w:r>
      <w:r>
        <w:t xml:space="preserve"> </w:t>
      </w:r>
      <w:r>
        <w:t xml:space="preserve">Number of story points completed per sprint.</w:t>
      </w:r>
    </w:p>
    <w:p>
      <w:pPr>
        <w:numPr>
          <w:ilvl w:val="0"/>
          <w:numId w:val="1003"/>
        </w:numPr>
        <w:pStyle w:val="Compact"/>
      </w:pPr>
      <w:r>
        <w:rPr>
          <w:bCs/>
          <w:b/>
        </w:rPr>
        <w:t xml:space="preserve">Connectivity Impact:</w:t>
      </w:r>
      <w:r>
        <w:t xml:space="preserve"> </w:t>
      </w:r>
      <w:r>
        <w:t xml:space="preserve">Logs of downtime and the time taken to resume productive work after connectivity restoration.</w:t>
      </w:r>
    </w:p>
    <w:p>
      <w:pPr>
        <w:numPr>
          <w:ilvl w:val="0"/>
          <w:numId w:val="1003"/>
        </w:numPr>
        <w:pStyle w:val="Compact"/>
      </w:pPr>
      <w:r>
        <w:rPr>
          <w:bCs/>
          <w:b/>
        </w:rPr>
        <w:t xml:space="preserve">Subjective Well-being:</w:t>
      </w:r>
      <w:r>
        <w:t xml:space="preserve"> </w:t>
      </w:r>
      <w:r>
        <w:t xml:space="preserve">Weekly surveys regarding stress levels and job satisfaction specific to the Yangon work environment.</w:t>
      </w:r>
    </w:p>
    <w:bookmarkEnd w:id="24"/>
    <w:bookmarkEnd w:id="25"/>
    <w:bookmarkStart w:id="26" w:name="ethical-considerations-and-compliance"/>
    <w:p>
      <w:pPr>
        <w:pStyle w:val="Heading2"/>
      </w:pPr>
      <w:r>
        <w:t xml:space="preserve">5. Ethical Considerations and Compliance</w:t>
      </w:r>
    </w:p>
    <w:p>
      <w:pPr>
        <w:pStyle w:val="FirstParagraph"/>
      </w:pPr>
      <w:r>
        <w:t xml:space="preserve">This Experiment Protocol adheres to strict ethical guidelines. All participants will provide informed consent before joining the study. Data privacy is paramount; all personal information will be anonymized in accordance with international data protection standards.</w:t>
      </w:r>
    </w:p>
    <w:p>
      <w:pPr>
        <w:pStyle w:val="BodyText"/>
      </w:pPr>
      <w:r>
        <w:t xml:space="preserve">Special attention is given to the local context of Myanmar Yangon. The study ensures that no participant is placed in a position of professional risk. Furthermore, the experiment respects local labor laws and cultural norms regarding working hours and communication styles.</w:t>
      </w:r>
    </w:p>
    <w:bookmarkEnd w:id="26"/>
    <w:bookmarkStart w:id="27" w:name="expected-outcomes-and-deliverables"/>
    <w:p>
      <w:pPr>
        <w:pStyle w:val="Heading2"/>
      </w:pPr>
      <w:r>
        <w:t xml:space="preserve">6. Expected Outcomes and Deliverables</w:t>
      </w:r>
    </w:p>
    <w:p>
      <w:pPr>
        <w:pStyle w:val="FirstParagraph"/>
      </w:pPr>
      <w:r>
        <w:t xml:space="preserve">Upon completion of the 12-week period, the following deliverables will be produced:</w:t>
      </w:r>
    </w:p>
    <w:p>
      <w:pPr>
        <w:numPr>
          <w:ilvl w:val="0"/>
          <w:numId w:val="1004"/>
        </w:numPr>
        <w:pStyle w:val="Compact"/>
      </w:pPr>
      <w:r>
        <w:t xml:space="preserve">A comprehensive report detailing the specific challenges faced by Software Engineers in Yangon.</w:t>
      </w:r>
    </w:p>
    <w:p>
      <w:pPr>
        <w:numPr>
          <w:ilvl w:val="0"/>
          <w:numId w:val="1004"/>
        </w:numPr>
        <w:pStyle w:val="Compact"/>
      </w:pPr>
      <w:r>
        <w:t xml:space="preserve">A set of recommended best practices for managing development teams in regions with variable infrastructure.</w:t>
      </w:r>
    </w:p>
    <w:p>
      <w:pPr>
        <w:numPr>
          <w:ilvl w:val="0"/>
          <w:numId w:val="1004"/>
        </w:numPr>
        <w:pStyle w:val="Compact"/>
      </w:pPr>
      <w:r>
        <w:t xml:space="preserve">Statistical analysis comparing productivity metrics across different experience levels within the local context.</w:t>
      </w:r>
    </w:p>
    <w:p>
      <w:pPr>
        <w:pStyle w:val="FirstParagraph"/>
      </w:pPr>
      <w:r>
        <w:rPr>
          <w:bCs/>
          <w:b/>
        </w:rPr>
        <w:t xml:space="preserve">Note:</w:t>
      </w:r>
      <w:r>
        <w:t xml:space="preserve"> </w:t>
      </w:r>
      <w:r>
        <w:t xml:space="preserve">The findings from this Experiment Protocol are intended to assist technology firms and educational institutions in Myanmar Yangon to better support their engineering talent, ultimately fostering a more robust and resilient software development ecosystem.</w:t>
      </w:r>
    </w:p>
    <w:bookmarkEnd w:id="27"/>
    <w:bookmarkStart w:id="28" w:name="conclusion"/>
    <w:p>
      <w:pPr>
        <w:pStyle w:val="Heading2"/>
      </w:pPr>
      <w:r>
        <w:t xml:space="preserve">7. Conclusion</w:t>
      </w:r>
    </w:p>
    <w:p>
      <w:pPr>
        <w:pStyle w:val="FirstParagraph"/>
      </w:pPr>
      <w:r>
        <w:t xml:space="preserve">By rigorously applying this Experiment Protocol, we aim to generate actionable insights that bridge the gap between global software engineering standards and the local realities of Myanmar Yangon. This study will contribute valuable knowledge to the field of distributed systems and human-computer interaction in emerging tech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Myanmar Yangon</dc:title>
  <dc:creator/>
  <dc:language>en</dc:language>
  <cp:keywords/>
  <dcterms:created xsi:type="dcterms:W3CDTF">2026-10-10T00:23:07Z</dcterms:created>
  <dcterms:modified xsi:type="dcterms:W3CDTF">2026-10-10T00:23:07Z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