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a67d93375dae431dbc78e32c4571ccda09ca7ca"/>
    <w:p>
      <w:pPr>
        <w:pStyle w:val="Heading1"/>
      </w:pPr>
      <w:r>
        <w:t xml:space="preserve">Experiment Protocol: Software Engineer Performance in New Zealand Wellington</w:t>
      </w:r>
    </w:p>
    <w:p>
      <w:pPr>
        <w:pStyle w:val="FirstParagraph"/>
      </w:pPr>
      <w:r>
        <w:rPr>
          <w:bCs/>
          <w:b/>
        </w:rPr>
        <w:t xml:space="preserve">Document ID:</w:t>
      </w:r>
      <w:r>
        <w:t xml:space="preserve"> </w:t>
      </w:r>
      <w:r>
        <w:t xml:space="preserve">EXP-NZ-WLG-SE-2024-001</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Software Engineer</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technical proficiency of a Software Engineer within the unique technological ecosystem of New Zealand Wellington. Wellington serves as the capital city of New Zealand and is increasingly recognized as a hub for technology innovation, particularly in areas such as artificial intelligence, cybersecurity, and creative software development.</w:t>
      </w:r>
    </w:p>
    <w:p>
      <w:pPr>
        <w:pStyle w:val="BodyText"/>
      </w:pPr>
      <w:r>
        <w:t xml:space="preserve">The purpose of this experiment is to evaluate how a Software Engineer performs under specific conditions that reflect the real-world challenges faced in Wellington’s tech industry. These conditions include collaboration with distributed teams, adherence to New Zealand’s regulatory standards, and integration with local cultural and business practices.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skills of a Software Engineer in developing, testing, and deploying software solutions.</w:t>
      </w:r>
    </w:p>
    <w:p>
      <w:pPr>
        <w:numPr>
          <w:ilvl w:val="0"/>
          <w:numId w:val="1001"/>
        </w:numPr>
        <w:pStyle w:val="Compact"/>
      </w:pPr>
      <w:r>
        <w:t xml:space="preserve">To evaluate the ability of the Software Engineer to collaborate effectively within a team environment typical of New Zealand Wellington’s tech sector.</w:t>
      </w:r>
    </w:p>
    <w:p>
      <w:pPr>
        <w:numPr>
          <w:ilvl w:val="0"/>
          <w:numId w:val="1001"/>
        </w:numPr>
        <w:pStyle w:val="Compact"/>
      </w:pPr>
      <w:r>
        <w:t xml:space="preserve">To measure the adaptability of the Software Engineer to local regulations, including data privacy laws and industry standards.</w:t>
      </w:r>
    </w:p>
    <w:p>
      <w:pPr>
        <w:numPr>
          <w:ilvl w:val="0"/>
          <w:numId w:val="1001"/>
        </w:numPr>
        <w:pStyle w:val="Compact"/>
      </w:pPr>
      <w:r>
        <w:t xml:space="preserve">To determine the impact of Wellington’s work culture on the productivity and job satisfaction of the Software Engineer.</w:t>
      </w:r>
    </w:p>
    <w:bookmarkEnd w:id="22"/>
    <w:bookmarkStart w:id="23" w:name="scope"/>
    <w:p>
      <w:pPr>
        <w:pStyle w:val="Heading2"/>
      </w:pPr>
      <w:r>
        <w:t xml:space="preserve">3. Scope</w:t>
      </w:r>
    </w:p>
    <w:p>
      <w:pPr>
        <w:pStyle w:val="FirstParagraph"/>
      </w:pPr>
      <w:r>
        <w:t xml:space="preserve">This experiment will focus on a Software Engineer working within a technology company based in New Zealand Wellington. The scope includes:</w:t>
      </w:r>
    </w:p>
    <w:p>
      <w:pPr>
        <w:numPr>
          <w:ilvl w:val="0"/>
          <w:numId w:val="1002"/>
        </w:numPr>
        <w:pStyle w:val="Compact"/>
      </w:pPr>
      <w:r>
        <w:t xml:space="preserve">Software development tasks aligned with industry best practices.</w:t>
      </w:r>
    </w:p>
    <w:p>
      <w:pPr>
        <w:numPr>
          <w:ilvl w:val="0"/>
          <w:numId w:val="1002"/>
        </w:numPr>
        <w:pStyle w:val="Compact"/>
      </w:pPr>
      <w:r>
        <w:t xml:space="preserve">Collaboration with cross-functional teams, including product managers, designers, and other engineers.</w:t>
      </w:r>
    </w:p>
    <w:p>
      <w:pPr>
        <w:numPr>
          <w:ilvl w:val="0"/>
          <w:numId w:val="1002"/>
        </w:numPr>
        <w:pStyle w:val="Compact"/>
      </w:pPr>
      <w:r>
        <w:t xml:space="preserve">Compliance with New Zealand’s legal and ethical standards for software development.</w:t>
      </w:r>
    </w:p>
    <w:p>
      <w:pPr>
        <w:numPr>
          <w:ilvl w:val="0"/>
          <w:numId w:val="1002"/>
        </w:numPr>
        <w:pStyle w:val="Compact"/>
      </w:pPr>
      <w:r>
        <w:t xml:space="preserve">Integration with local tools, platforms, and workflows commonly used in Wellington’s tech industry.</w:t>
      </w:r>
    </w:p>
    <w:bookmarkEnd w:id="23"/>
    <w:bookmarkStart w:id="27" w:name="methodology"/>
    <w:p>
      <w:pPr>
        <w:pStyle w:val="Heading2"/>
      </w:pPr>
      <w:r>
        <w:t xml:space="preserve">4. Methodology</w:t>
      </w:r>
    </w:p>
    <w:p>
      <w:pPr>
        <w:pStyle w:val="FirstParagraph"/>
      </w:pPr>
      <w:r>
        <w:t xml:space="preserve">The experiment will be conducted over a period of 12 weeks, divided into three phases:</w:t>
      </w:r>
    </w:p>
    <w:bookmarkStart w:id="24" w:name="X034a02f917530ed6c0e624e20b0d91fd3bd7bae"/>
    <w:p>
      <w:pPr>
        <w:pStyle w:val="Heading3"/>
      </w:pPr>
      <w:r>
        <w:t xml:space="preserve">4.1 Phase 1: Onboarding and Baseline Assessment (Weeks 1-4)</w:t>
      </w:r>
    </w:p>
    <w:p>
      <w:pPr>
        <w:pStyle w:val="FirstParagraph"/>
      </w:pPr>
      <w:r>
        <w:t xml:space="preserve">During this phase, the Software Engineer will undergo an onboarding process tailored to the company’s operations in New Zealand Wellington. This includes:</w:t>
      </w:r>
    </w:p>
    <w:p>
      <w:pPr>
        <w:numPr>
          <w:ilvl w:val="0"/>
          <w:numId w:val="1003"/>
        </w:numPr>
        <w:pStyle w:val="Compact"/>
      </w:pPr>
      <w:r>
        <w:t xml:space="preserve">Introduction to the company’s technology stack and development practices.</w:t>
      </w:r>
    </w:p>
    <w:p>
      <w:pPr>
        <w:numPr>
          <w:ilvl w:val="0"/>
          <w:numId w:val="1003"/>
        </w:numPr>
        <w:pStyle w:val="Compact"/>
      </w:pPr>
      <w:r>
        <w:t xml:space="preserve">Training on New Zealand’s regulatory requirements, such as the Privacy Act 2020.</w:t>
      </w:r>
    </w:p>
    <w:p>
      <w:pPr>
        <w:numPr>
          <w:ilvl w:val="0"/>
          <w:numId w:val="1003"/>
        </w:numPr>
        <w:pStyle w:val="Compact"/>
      </w:pPr>
      <w:r>
        <w:t xml:space="preserve">Baseline assessment of technical skills through coding challenges and problem-solving tasks.</w:t>
      </w:r>
    </w:p>
    <w:bookmarkEnd w:id="24"/>
    <w:bookmarkStart w:id="25" w:name="X30cf846bc1be4f4e85f96259ce04cb476bd4cad"/>
    <w:p>
      <w:pPr>
        <w:pStyle w:val="Heading3"/>
      </w:pPr>
      <w:r>
        <w:t xml:space="preserve">4.2 Phase 2: Active Development and Collaboration (Weeks 5-8)</w:t>
      </w:r>
    </w:p>
    <w:p>
      <w:pPr>
        <w:pStyle w:val="FirstParagraph"/>
      </w:pPr>
      <w:r>
        <w:t xml:space="preserve">In this phase, the Software Engineer will actively participate in software development projects. Key activities include:</w:t>
      </w:r>
    </w:p>
    <w:p>
      <w:pPr>
        <w:numPr>
          <w:ilvl w:val="0"/>
          <w:numId w:val="1004"/>
        </w:numPr>
        <w:pStyle w:val="Compact"/>
      </w:pPr>
      <w:r>
        <w:t xml:space="preserve">Contributing to the design, development, and testing of software features.</w:t>
      </w:r>
    </w:p>
    <w:p>
      <w:pPr>
        <w:numPr>
          <w:ilvl w:val="0"/>
          <w:numId w:val="1004"/>
        </w:numPr>
        <w:pStyle w:val="Compact"/>
      </w:pPr>
      <w:r>
        <w:t xml:space="preserve">Collaborating with team members using tools commonly adopted in Wellington’s tech industry, such as Jira, Slack, and GitHub.</w:t>
      </w:r>
    </w:p>
    <w:p>
      <w:pPr>
        <w:numPr>
          <w:ilvl w:val="0"/>
          <w:numId w:val="1004"/>
        </w:numPr>
        <w:pStyle w:val="Compact"/>
      </w:pPr>
      <w:r>
        <w:t xml:space="preserve">Adhering to agile methodologies and participating in sprint planning and retrospectives.</w:t>
      </w:r>
    </w:p>
    <w:bookmarkEnd w:id="25"/>
    <w:bookmarkStart w:id="26" w:name="X50b181343063d1a644860fb6a3c27956a9cbafe"/>
    <w:p>
      <w:pPr>
        <w:pStyle w:val="Heading3"/>
      </w:pPr>
      <w:r>
        <w:t xml:space="preserve">4.3 Phase 3: Evaluation and Feedback (Weeks 9-12)</w:t>
      </w:r>
    </w:p>
    <w:p>
      <w:pPr>
        <w:pStyle w:val="FirstParagraph"/>
      </w:pPr>
      <w:r>
        <w:t xml:space="preserve">The final phase involves evaluating the Software Engineer’s performance based on predefined metrics. Activities include:</w:t>
      </w:r>
    </w:p>
    <w:p>
      <w:pPr>
        <w:numPr>
          <w:ilvl w:val="0"/>
          <w:numId w:val="1005"/>
        </w:numPr>
        <w:pStyle w:val="Compact"/>
      </w:pPr>
      <w:r>
        <w:t xml:space="preserve">Code reviews to assess the quality and maintainability of the software developed.</w:t>
      </w:r>
    </w:p>
    <w:p>
      <w:pPr>
        <w:numPr>
          <w:ilvl w:val="0"/>
          <w:numId w:val="1005"/>
        </w:numPr>
        <w:pStyle w:val="Compact"/>
      </w:pPr>
      <w:r>
        <w:t xml:space="preserve">Feedback sessions with team members and supervisors to gauge collaboration and communication skills.</w:t>
      </w:r>
    </w:p>
    <w:p>
      <w:pPr>
        <w:numPr>
          <w:ilvl w:val="0"/>
          <w:numId w:val="1005"/>
        </w:numPr>
        <w:pStyle w:val="Compact"/>
      </w:pPr>
      <w:r>
        <w:t xml:space="preserve">A final assessment to measure the Software Engineer’s adaptability and growth over the 12-week period.</w:t>
      </w:r>
    </w:p>
    <w:bookmarkEnd w:id="26"/>
    <w:bookmarkEnd w:id="27"/>
    <w:bookmarkStart w:id="28" w:name="metrics-and-evaluation-criteria"/>
    <w:p>
      <w:pPr>
        <w:pStyle w:val="Heading2"/>
      </w:pPr>
      <w:r>
        <w:t xml:space="preserve">5. Metrics and Evaluation Criteria</w:t>
      </w:r>
    </w:p>
    <w:p>
      <w:pPr>
        <w:pStyle w:val="FirstParagraph"/>
      </w:pPr>
      <w:r>
        <w:t xml:space="preserve">The performance of the Software Engineer will be evaluated using the following metrics:</w:t>
      </w:r>
    </w:p>
    <w:p>
      <w:pPr>
        <w:numPr>
          <w:ilvl w:val="0"/>
          <w:numId w:val="1006"/>
        </w:numPr>
        <w:pStyle w:val="Compact"/>
      </w:pPr>
      <w:r>
        <w:rPr>
          <w:bCs/>
          <w:b/>
        </w:rPr>
        <w:t xml:space="preserve">Technical Proficiency:</w:t>
      </w:r>
      <w:r>
        <w:t xml:space="preserve"> </w:t>
      </w:r>
      <w:r>
        <w:t xml:space="preserve">Measured through the quality of code, adherence to best practices, and ability to solve complex problems.</w:t>
      </w:r>
    </w:p>
    <w:p>
      <w:pPr>
        <w:numPr>
          <w:ilvl w:val="0"/>
          <w:numId w:val="1006"/>
        </w:numPr>
        <w:pStyle w:val="Compact"/>
      </w:pPr>
      <w:r>
        <w:rPr>
          <w:bCs/>
          <w:b/>
        </w:rPr>
        <w:t xml:space="preserve">Collaboration:</w:t>
      </w:r>
      <w:r>
        <w:t xml:space="preserve"> </w:t>
      </w:r>
      <w:r>
        <w:t xml:space="preserve">Assessed based on feedback from team members and the ability to work effectively in a team environment.</w:t>
      </w:r>
    </w:p>
    <w:p>
      <w:pPr>
        <w:numPr>
          <w:ilvl w:val="0"/>
          <w:numId w:val="1006"/>
        </w:numPr>
        <w:pStyle w:val="Compact"/>
      </w:pPr>
      <w:r>
        <w:rPr>
          <w:bCs/>
          <w:b/>
        </w:rPr>
        <w:t xml:space="preserve">Adaptability:</w:t>
      </w:r>
      <w:r>
        <w:t xml:space="preserve"> </w:t>
      </w:r>
      <w:r>
        <w:t xml:space="preserve">Evaluated by the Software Engineer’s ability to adjust to new tools, processes, and cultural norms in New Zealand Wellington.</w:t>
      </w:r>
    </w:p>
    <w:p>
      <w:pPr>
        <w:numPr>
          <w:ilvl w:val="0"/>
          <w:numId w:val="1006"/>
        </w:numPr>
        <w:pStyle w:val="Compact"/>
      </w:pPr>
      <w:r>
        <w:rPr>
          <w:bCs/>
          <w:b/>
        </w:rPr>
        <w:t xml:space="preserve">Compliance:</w:t>
      </w:r>
      <w:r>
        <w:t xml:space="preserve"> </w:t>
      </w:r>
      <w:r>
        <w:t xml:space="preserve">Determined by adherence to New Zealand’s legal and ethical standards for software development.</w:t>
      </w:r>
    </w:p>
    <w:bookmarkEnd w:id="28"/>
    <w:bookmarkStart w:id="29" w:name="ethical-considerations"/>
    <w:p>
      <w:pPr>
        <w:pStyle w:val="Heading2"/>
      </w:pPr>
      <w:r>
        <w:t xml:space="preserve">6. Ethical Considerations</w:t>
      </w:r>
    </w:p>
    <w:p>
      <w:pPr>
        <w:pStyle w:val="FirstParagraph"/>
      </w:pPr>
      <w:r>
        <w:t xml:space="preserve">This experiment will adhere to ethical guidelines to ensure the well-being and rights of the Software Engineer are respected. Key considerations include:</w:t>
      </w:r>
    </w:p>
    <w:p>
      <w:pPr>
        <w:numPr>
          <w:ilvl w:val="0"/>
          <w:numId w:val="1007"/>
        </w:numPr>
        <w:pStyle w:val="Compact"/>
      </w:pPr>
      <w:r>
        <w:t xml:space="preserve">Obtaining informed consent from the Software Engineer before the experiment begins.</w:t>
      </w:r>
    </w:p>
    <w:p>
      <w:pPr>
        <w:numPr>
          <w:ilvl w:val="0"/>
          <w:numId w:val="1007"/>
        </w:numPr>
        <w:pStyle w:val="Compact"/>
      </w:pPr>
      <w:r>
        <w:t xml:space="preserve">Ensuring confidentiality of all data collected during the experiment.</w:t>
      </w:r>
    </w:p>
    <w:p>
      <w:pPr>
        <w:numPr>
          <w:ilvl w:val="0"/>
          <w:numId w:val="1007"/>
        </w:numPr>
        <w:pStyle w:val="Compact"/>
      </w:pPr>
      <w:r>
        <w:t xml:space="preserve">Providing a supportive environment to minimize stress and promote professional growth.</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Software Engineer in the context of New Zealand Wellington’s tech industry. By focusing on technical skills, collaboration, adaptability, and compliance, this experiment aims to generate insights that can inform hiring practices, training programs, and workplace policies in Wellington’s technology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New Zealand Wellington</dc:title>
  <dc:creator/>
  <dc:language>en</dc:language>
  <cp:keywords/>
  <dcterms:created xsi:type="dcterms:W3CDTF">2026-10-10T04:00:10Z</dcterms:created>
  <dcterms:modified xsi:type="dcterms:W3CDTF">2026-10-10T04:00:10Z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