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Productivity</w:t>
      </w:r>
      <w:r>
        <w:t xml:space="preserve"> </w:t>
      </w:r>
      <w:r>
        <w:t xml:space="preserve">in</w:t>
      </w:r>
      <w:r>
        <w:t xml:space="preserve"> </w:t>
      </w:r>
      <w:r>
        <w:t xml:space="preserve">Colombo</w:t>
      </w:r>
    </w:p>
    <w:bookmarkStart w:id="30" w:name="Xedeb8ec6f959bb37d30d6e59f71d2c25e3aded9"/>
    <w:p>
      <w:pPr>
        <w:pStyle w:val="Heading1"/>
      </w:pPr>
      <w:r>
        <w:t xml:space="preserve">Experiment Protocol: Assessing Software Engineer Productivity and Collaboration in Sri Lanka Colombo</w:t>
      </w:r>
    </w:p>
    <w:bookmarkStart w:id="20" w:name="introduction-and-background"/>
    <w:p>
      <w:pPr>
        <w:pStyle w:val="Heading2"/>
      </w:pPr>
      <w:r>
        <w:t xml:space="preserve">1. Introduction and Background</w:t>
      </w:r>
    </w:p>
    <w:p>
      <w:pPr>
        <w:pStyle w:val="FirstParagraph"/>
      </w:pPr>
      <w:r>
        <w:t xml:space="preserve">The technology sector in Sri Lanka has experienced significant growth over the past decade, with Colombo emerging as a prominent hub for software development and IT services. This Experiment Protocol outlines a structured approach to evaluating the productivity, collaboration, and well-being of Software Engineers working in Colombo-based tech companies. The study aims to provide actionable insights for organizations seeking to optimize their development processes while considering the unique cultural and environmental factors of Sri Lanka Colombo.</w:t>
      </w:r>
    </w:p>
    <w:p>
      <w:pPr>
        <w:pStyle w:val="BodyText"/>
      </w:pPr>
      <w:r>
        <w:t xml:space="preserve">As Software Engineers in Colombo navigate both local and global project requirements, understanding their work patterns, challenges, and strengths is essential. This protocol will guide researchers and organizations in conducting a systematic experiment to gather meaningful data.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productivity levels of Software Engineers in Colombo across different work environments (remote, hybrid, and on-site).</w:t>
      </w:r>
    </w:p>
    <w:p>
      <w:pPr>
        <w:numPr>
          <w:ilvl w:val="0"/>
          <w:numId w:val="1001"/>
        </w:numPr>
        <w:pStyle w:val="Compact"/>
      </w:pPr>
      <w:r>
        <w:t xml:space="preserve">To assess the impact of local factors (e.g., infrastructure, cultural norms, economic conditions) on software development workflows.</w:t>
      </w:r>
    </w:p>
    <w:p>
      <w:pPr>
        <w:numPr>
          <w:ilvl w:val="0"/>
          <w:numId w:val="1001"/>
        </w:numPr>
        <w:pStyle w:val="Compact"/>
      </w:pPr>
      <w:r>
        <w:t xml:space="preserve">To evaluate collaboration effectiveness among Software Engineers in Sri Lanka Colombo when working on distributed and local teams.</w:t>
      </w:r>
    </w:p>
    <w:p>
      <w:pPr>
        <w:numPr>
          <w:ilvl w:val="0"/>
          <w:numId w:val="1001"/>
        </w:numPr>
        <w:pStyle w:val="Compact"/>
      </w:pPr>
      <w:r>
        <w:t xml:space="preserve">To identify best practices that can enhance the performance and job satisfaction of Software Engineers in this region.</w:t>
      </w:r>
    </w:p>
    <w:bookmarkEnd w:id="21"/>
    <w:bookmarkStart w:id="22" w:name="scope-and-participants"/>
    <w:p>
      <w:pPr>
        <w:pStyle w:val="Heading2"/>
      </w:pPr>
      <w:r>
        <w:t xml:space="preserve">3. Scope and Participants</w:t>
      </w:r>
    </w:p>
    <w:p>
      <w:pPr>
        <w:pStyle w:val="FirstParagraph"/>
      </w:pPr>
      <w:r>
        <w:t xml:space="preserve">This experiment will focus on Software Engineers employed by technology companies, startups, and IT service providers located in Sri Lanka Colombo. Participants will include developers with varying levels of experience (junior, mid-level, and senior) and across different specializations (frontend, backend, full-stack, DevOps, etc.).</w:t>
      </w:r>
    </w:p>
    <w:p>
      <w:pPr>
        <w:pStyle w:val="BodyText"/>
      </w:pPr>
      <w:r>
        <w:t xml:space="preserve">The study will involve a minimum of 100 Software Engineers to ensure statistical relevance. Participants will be selected through stratified sampling to represent diverse organizational sizes and project types.</w:t>
      </w:r>
    </w:p>
    <w:bookmarkEnd w:id="22"/>
    <w:bookmarkStart w:id="25"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adopt a mixed-methods approach, combining quantitative metrics with qualitative insights. Data collection will occur over a period of 12 weeks, divided into three phases:</w:t>
      </w:r>
    </w:p>
    <w:p>
      <w:pPr>
        <w:numPr>
          <w:ilvl w:val="0"/>
          <w:numId w:val="1002"/>
        </w:numPr>
        <w:pStyle w:val="Compact"/>
      </w:pPr>
      <w:r>
        <w:rPr>
          <w:bCs/>
          <w:b/>
        </w:rPr>
        <w:t xml:space="preserve">Baseline Phase (Weeks 1–4):</w:t>
      </w:r>
      <w:r>
        <w:t xml:space="preserve"> </w:t>
      </w:r>
      <w:r>
        <w:t xml:space="preserve">Establish current productivity and collaboration benchmarks.</w:t>
      </w:r>
    </w:p>
    <w:p>
      <w:pPr>
        <w:numPr>
          <w:ilvl w:val="0"/>
          <w:numId w:val="1002"/>
        </w:numPr>
        <w:pStyle w:val="Compact"/>
      </w:pPr>
      <w:r>
        <w:rPr>
          <w:bCs/>
          <w:b/>
        </w:rPr>
        <w:t xml:space="preserve">Intervention Phase (Weeks 5–8):</w:t>
      </w:r>
      <w:r>
        <w:t xml:space="preserve"> </w:t>
      </w:r>
      <w:r>
        <w:t xml:space="preserve">Introduce targeted changes (e.g., new collaboration tools, flexible work policies, training sessions).</w:t>
      </w:r>
    </w:p>
    <w:p>
      <w:pPr>
        <w:numPr>
          <w:ilvl w:val="0"/>
          <w:numId w:val="1002"/>
        </w:numPr>
        <w:pStyle w:val="Compact"/>
      </w:pPr>
      <w:r>
        <w:rPr>
          <w:bCs/>
          <w:b/>
        </w:rPr>
        <w:t xml:space="preserve">Evaluation Phase (Weeks 9–12):</w:t>
      </w:r>
      <w:r>
        <w:t xml:space="preserve"> </w:t>
      </w:r>
      <w:r>
        <w:t xml:space="preserve">Measure the impact of interventions and gather participant feedback.</w:t>
      </w:r>
    </w:p>
    <w:bookmarkEnd w:id="23"/>
    <w:bookmarkStart w:id="24" w:name="data-collection-methods"/>
    <w:p>
      <w:pPr>
        <w:pStyle w:val="Heading3"/>
      </w:pPr>
      <w:r>
        <w:t xml:space="preserve">4.2 Data Collection Methods</w:t>
      </w:r>
    </w:p>
    <w:p>
      <w:pPr>
        <w:pStyle w:val="FirstParagraph"/>
      </w:pPr>
      <w:r>
        <w:t xml:space="preserve">Data will be collected using the following methods:</w:t>
      </w:r>
    </w:p>
    <w:p>
      <w:pPr>
        <w:numPr>
          <w:ilvl w:val="0"/>
          <w:numId w:val="1003"/>
        </w:numPr>
        <w:pStyle w:val="Compact"/>
      </w:pPr>
      <w:r>
        <w:rPr>
          <w:bCs/>
          <w:b/>
        </w:rPr>
        <w:t xml:space="preserve">Productivity Metrics:</w:t>
      </w:r>
      <w:r>
        <w:t xml:space="preserve"> </w:t>
      </w:r>
      <w:r>
        <w:t xml:space="preserve">Code commits, pull requests, bug resolution rates, and sprint completion percentages.</w:t>
      </w:r>
    </w:p>
    <w:p>
      <w:pPr>
        <w:numPr>
          <w:ilvl w:val="0"/>
          <w:numId w:val="1003"/>
        </w:numPr>
        <w:pStyle w:val="Compact"/>
      </w:pPr>
      <w:r>
        <w:rPr>
          <w:bCs/>
          <w:b/>
        </w:rPr>
        <w:t xml:space="preserve">Surveys and Questionnaires:</w:t>
      </w:r>
      <w:r>
        <w:t xml:space="preserve"> </w:t>
      </w:r>
      <w:r>
        <w:t xml:space="preserve">Assess job satisfaction, work-life balance, and perceived challenges.</w:t>
      </w:r>
    </w:p>
    <w:p>
      <w:pPr>
        <w:numPr>
          <w:ilvl w:val="0"/>
          <w:numId w:val="1003"/>
        </w:numPr>
        <w:pStyle w:val="Compact"/>
      </w:pPr>
      <w:r>
        <w:rPr>
          <w:bCs/>
          <w:b/>
        </w:rPr>
        <w:t xml:space="preserve">Interviews:</w:t>
      </w:r>
      <w:r>
        <w:t xml:space="preserve"> </w:t>
      </w:r>
      <w:r>
        <w:t xml:space="preserve">Conduct semi-structured interviews with a subset of Software Engineers to gain deeper insights.</w:t>
      </w:r>
    </w:p>
    <w:p>
      <w:pPr>
        <w:numPr>
          <w:ilvl w:val="0"/>
          <w:numId w:val="1003"/>
        </w:numPr>
        <w:pStyle w:val="Compact"/>
      </w:pPr>
      <w:r>
        <w:rPr>
          <w:bCs/>
          <w:b/>
        </w:rPr>
        <w:t xml:space="preserve">Observation:</w:t>
      </w:r>
      <w:r>
        <w:t xml:space="preserve"> </w:t>
      </w:r>
      <w:r>
        <w:t xml:space="preserve">Monitor team interactions and workflow patterns in real-time (with consent).</w:t>
      </w:r>
    </w:p>
    <w:bookmarkEnd w:id="24"/>
    <w:bookmarkEnd w:id="25"/>
    <w:bookmarkStart w:id="26" w:name="variables-and-controls"/>
    <w:p>
      <w:pPr>
        <w:pStyle w:val="Heading2"/>
      </w:pPr>
      <w:r>
        <w:t xml:space="preserve">5. Variables and Controls</w:t>
      </w:r>
    </w:p>
    <w:p>
      <w:pPr>
        <w:pStyle w:val="FirstParagraph"/>
      </w:pPr>
      <w:r>
        <w:t xml:space="preserve">The experiment will consider the following variables:</w:t>
      </w:r>
    </w:p>
    <w:p>
      <w:pPr>
        <w:numPr>
          <w:ilvl w:val="0"/>
          <w:numId w:val="1004"/>
        </w:numPr>
        <w:pStyle w:val="Compact"/>
      </w:pPr>
      <w:r>
        <w:rPr>
          <w:bCs/>
          <w:b/>
        </w:rPr>
        <w:t xml:space="preserve">Independent Variables:</w:t>
      </w:r>
      <w:r>
        <w:t xml:space="preserve"> </w:t>
      </w:r>
      <w:r>
        <w:t xml:space="preserve">Work environment type, collaboration tools, management practices.</w:t>
      </w:r>
    </w:p>
    <w:p>
      <w:pPr>
        <w:numPr>
          <w:ilvl w:val="0"/>
          <w:numId w:val="1004"/>
        </w:numPr>
        <w:pStyle w:val="Compact"/>
      </w:pPr>
      <w:r>
        <w:rPr>
          <w:bCs/>
          <w:b/>
        </w:rPr>
        <w:t xml:space="preserve">Dependent Variables:</w:t>
      </w:r>
      <w:r>
        <w:t xml:space="preserve"> </w:t>
      </w:r>
      <w:r>
        <w:t xml:space="preserve">Productivity metrics, employee satisfaction scores, project delivery timelines.</w:t>
      </w:r>
    </w:p>
    <w:p>
      <w:pPr>
        <w:numPr>
          <w:ilvl w:val="0"/>
          <w:numId w:val="1004"/>
        </w:numPr>
        <w:pStyle w:val="Compact"/>
      </w:pPr>
      <w:r>
        <w:rPr>
          <w:bCs/>
          <w:b/>
        </w:rPr>
        <w:t xml:space="preserve">Control Variables:</w:t>
      </w:r>
      <w:r>
        <w:t xml:space="preserve"> </w:t>
      </w:r>
      <w:r>
        <w:t xml:space="preserve">Project complexity, team size, and individual experience levels.</w:t>
      </w:r>
    </w:p>
    <w:p>
      <w:pPr>
        <w:pStyle w:val="FirstParagraph"/>
      </w:pPr>
      <w:r>
        <w:t xml:space="preserve">To ensure validity, the experiment will control for external factors such as major holidays in Sri Lanka Colombo, economic fluctuations, and significant infrastructure disruptions.</w:t>
      </w:r>
    </w:p>
    <w:bookmarkEnd w:id="26"/>
    <w:bookmarkStart w:id="27" w:name="ethical-considerations"/>
    <w:p>
      <w:pPr>
        <w:pStyle w:val="Heading2"/>
      </w:pPr>
      <w:r>
        <w:t xml:space="preserve">6. Ethical Considerations</w:t>
      </w:r>
    </w:p>
    <w:p>
      <w:pPr>
        <w:pStyle w:val="FirstParagraph"/>
      </w:pPr>
      <w:r>
        <w:t xml:space="preserve">Ethical standards will be strictly adhered to throughout the experiment. Key considerations include:</w:t>
      </w:r>
    </w:p>
    <w:p>
      <w:pPr>
        <w:numPr>
          <w:ilvl w:val="0"/>
          <w:numId w:val="1005"/>
        </w:numPr>
        <w:pStyle w:val="Compact"/>
      </w:pPr>
      <w:r>
        <w:t xml:space="preserve">Obtaining informed consent from all participating Software Engineers.</w:t>
      </w:r>
    </w:p>
    <w:p>
      <w:pPr>
        <w:numPr>
          <w:ilvl w:val="0"/>
          <w:numId w:val="1005"/>
        </w:numPr>
        <w:pStyle w:val="Compact"/>
      </w:pPr>
      <w:r>
        <w:t xml:space="preserve">Ensuring data anonymity and confidentiality.</w:t>
      </w:r>
    </w:p>
    <w:p>
      <w:pPr>
        <w:numPr>
          <w:ilvl w:val="0"/>
          <w:numId w:val="1005"/>
        </w:numPr>
        <w:pStyle w:val="Compact"/>
      </w:pPr>
      <w:r>
        <w:t xml:space="preserve">Providing participants the right to withdraw from the study at any time without repercussions.</w:t>
      </w:r>
    </w:p>
    <w:p>
      <w:pPr>
        <w:numPr>
          <w:ilvl w:val="0"/>
          <w:numId w:val="1005"/>
        </w:numPr>
        <w:pStyle w:val="Compact"/>
      </w:pPr>
      <w:r>
        <w:t xml:space="preserve">Complying with local regulations and organizational policies in Sri Lanka Colombo.</w:t>
      </w:r>
    </w:p>
    <w:bookmarkEnd w:id="27"/>
    <w:bookmarkStart w:id="28" w:name="expected-outcomes"/>
    <w:p>
      <w:pPr>
        <w:pStyle w:val="Heading2"/>
      </w:pPr>
      <w:r>
        <w:t xml:space="preserve">7. Expected Outcomes</w:t>
      </w:r>
    </w:p>
    <w:p>
      <w:pPr>
        <w:pStyle w:val="FirstParagraph"/>
      </w:pPr>
      <w:r>
        <w:t xml:space="preserve">This Experiment Protocol anticipates the following outcomes:</w:t>
      </w:r>
    </w:p>
    <w:p>
      <w:pPr>
        <w:numPr>
          <w:ilvl w:val="0"/>
          <w:numId w:val="1006"/>
        </w:numPr>
        <w:pStyle w:val="Compact"/>
      </w:pPr>
      <w:r>
        <w:t xml:space="preserve">Identification of productivity drivers and barriers specific to Software Engineers in Sri Lanka Colombo.</w:t>
      </w:r>
    </w:p>
    <w:p>
      <w:pPr>
        <w:numPr>
          <w:ilvl w:val="0"/>
          <w:numId w:val="1006"/>
        </w:numPr>
        <w:pStyle w:val="Compact"/>
      </w:pPr>
      <w:r>
        <w:t xml:space="preserve">Recommendations for optimizing work environments and collaboration practices.</w:t>
      </w:r>
    </w:p>
    <w:p>
      <w:pPr>
        <w:numPr>
          <w:ilvl w:val="0"/>
          <w:numId w:val="1006"/>
        </w:numPr>
        <w:pStyle w:val="Compact"/>
      </w:pPr>
      <w:r>
        <w:t xml:space="preserve">Enhanced understanding of how local cultural and economic factors influence software development workflows.</w:t>
      </w:r>
    </w:p>
    <w:p>
      <w:pPr>
        <w:numPr>
          <w:ilvl w:val="0"/>
          <w:numId w:val="1006"/>
        </w:numPr>
        <w:pStyle w:val="Compact"/>
      </w:pPr>
      <w:r>
        <w:t xml:space="preserve">A framework that organizations can adopt to improve the performance and well-being of their Software Engineers.</w:t>
      </w:r>
    </w:p>
    <w:bookmarkEnd w:id="28"/>
    <w:bookmarkStart w:id="29" w:name="conclusion"/>
    <w:p>
      <w:pPr>
        <w:pStyle w:val="Heading2"/>
      </w:pPr>
      <w:r>
        <w:t xml:space="preserve">8. Conclusion</w:t>
      </w:r>
    </w:p>
    <w:p>
      <w:pPr>
        <w:pStyle w:val="FirstParagraph"/>
      </w:pPr>
      <w:r>
        <w:t xml:space="preserve">This Experiment Protocol provides a comprehensive roadmap for evaluating the performance and experiences of Software Engineers in Sri Lanka Colombo. By systematically analyzing productivity, collaboration, and environmental factors, the study aims to contribute valuable insights that can benefit both local and global technology organizations. The findings will support evidence-based decision-making to foster a more efficient, satisfying, and sustainable software engineering ecosystem in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Productivity in Colombo</dc:title>
  <dc:creator/>
  <dc:language>en</dc:language>
  <cp:keywords/>
  <dcterms:created xsi:type="dcterms:W3CDTF">2026-10-10T00:26:56Z</dcterms:created>
  <dcterms:modified xsi:type="dcterms:W3CDTF">2026-10-10T00:26:56Z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