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Turkey</w:t>
      </w:r>
      <w:r>
        <w:t xml:space="preserve"> </w:t>
      </w:r>
      <w:r>
        <w:t xml:space="preserve">Ankara</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Comparative Analysis of Software Engineer Productivity and Code Quality in the Turkey Ankara Technology Ecosystem</w:t>
      </w:r>
    </w:p>
    <w:p>
      <w:pPr>
        <w:pStyle w:val="BodyText"/>
      </w:pPr>
      <w:r>
        <w:rPr>
          <w:bCs/>
          <w:b/>
        </w:rPr>
        <w:t xml:space="preserve">Protocol ID:</w:t>
      </w:r>
      <w:r>
        <w:t xml:space="preserve"> </w:t>
      </w:r>
      <w:r>
        <w:t xml:space="preserve">TR-ANK-SE-2024-001</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Turkey Ankara (Primary Site: Ankara Technopark)</w:t>
      </w:r>
    </w:p>
    <w:bookmarkEnd w:id="20"/>
    <w:p>
      <w:pPr>
        <w:pStyle w:val="BodyText"/>
      </w:pPr>
      <w:r>
        <w:t xml:space="preserve">1. Introduction and Background</w:t>
      </w:r>
    </w:p>
    <w:p>
      <w:pPr>
        <w:pStyle w:val="BodyText"/>
      </w:pPr>
      <w:r>
        <w:t xml:space="preserve">This Experiment Protocol outlines the methodology for assessing the performance, efficiency, and adaptability of Software Engineers operating within the specific technological landscape of Turkey Ankara. As Ankara continues to solidify its position as a major hub for technology and innovation in the region, understanding the operational dynamics of its engineering workforce is critical. This study focuses on the Software Engineer role, examining how local infrastructure, regulatory environments, and cultural factors in Turkey Ankara influence development cycles, code quality, and team collaboration.</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measure the average velocity of Software Engineers in Turkey Ankara compared to global benchmarks.</w:t>
      </w:r>
    </w:p>
    <w:p>
      <w:pPr>
        <w:numPr>
          <w:ilvl w:val="0"/>
          <w:numId w:val="1001"/>
        </w:numPr>
        <w:pStyle w:val="Compact"/>
      </w:pPr>
      <w:r>
        <w:t xml:space="preserve">To evaluate the impact of local internet infrastructure and office environments in Ankara on remote and on-site development tasks.</w:t>
      </w:r>
    </w:p>
    <w:p>
      <w:pPr>
        <w:numPr>
          <w:ilvl w:val="0"/>
          <w:numId w:val="1001"/>
        </w:numPr>
        <w:pStyle w:val="Compact"/>
      </w:pPr>
      <w:r>
        <w:t xml:space="preserve">To analyze the proficiency of Software Engineers in Turkey Ankara regarding modern tech stacks (e.g., React, Node.js, Python, .NET).</w:t>
      </w:r>
    </w:p>
    <w:p>
      <w:pPr>
        <w:numPr>
          <w:ilvl w:val="0"/>
          <w:numId w:val="1001"/>
        </w:numPr>
        <w:pStyle w:val="Compact"/>
      </w:pPr>
      <w:r>
        <w:t xml:space="preserve">To assess the effectiveness of agile methodologies within the cultural context of Turkey Ankara.</w:t>
      </w:r>
    </w:p>
    <w:p>
      <w:pPr>
        <w:pStyle w:val="FirstParagraph"/>
      </w:pPr>
      <w:r>
        <w:t xml:space="preserve">3. Participants and Selection Criteria</w:t>
      </w:r>
    </w:p>
    <w:p>
      <w:pPr>
        <w:pStyle w:val="BodyText"/>
      </w:pPr>
      <w:r>
        <w:t xml:space="preserve">The experiment will involve a cohort of 50 Software Engineers based in Turkey Ankara. Participants will be selected based on the following criteria:</w:t>
      </w:r>
    </w:p>
    <w:p>
      <w:pPr>
        <w:numPr>
          <w:ilvl w:val="0"/>
          <w:numId w:val="1002"/>
        </w:numPr>
        <w:pStyle w:val="Compact"/>
      </w:pPr>
      <w:r>
        <w:rPr>
          <w:bCs/>
          <w:b/>
        </w:rPr>
        <w:t xml:space="preserve">Location:</w:t>
      </w:r>
      <w:r>
        <w:t xml:space="preserve"> </w:t>
      </w:r>
      <w:r>
        <w:t xml:space="preserve">Must be physically located or primarily working from Turkey Ankara.</w:t>
      </w:r>
    </w:p>
    <w:p>
      <w:pPr>
        <w:numPr>
          <w:ilvl w:val="0"/>
          <w:numId w:val="1002"/>
        </w:numPr>
        <w:pStyle w:val="Compact"/>
      </w:pPr>
      <w:r>
        <w:rPr>
          <w:bCs/>
          <w:b/>
        </w:rPr>
        <w:t xml:space="preserve">Experience:</w:t>
      </w:r>
      <w:r>
        <w:t xml:space="preserve"> </w:t>
      </w:r>
      <w:r>
        <w:t xml:space="preserve">Minimum of 3 years of professional experience as a Software Engineer.</w:t>
      </w:r>
    </w:p>
    <w:p>
      <w:pPr>
        <w:numPr>
          <w:ilvl w:val="0"/>
          <w:numId w:val="1002"/>
        </w:numPr>
        <w:pStyle w:val="Compact"/>
      </w:pPr>
      <w:r>
        <w:rPr>
          <w:bCs/>
          <w:b/>
        </w:rPr>
        <w:t xml:space="preserve">Language:</w:t>
      </w:r>
      <w:r>
        <w:t xml:space="preserve"> </w:t>
      </w:r>
      <w:r>
        <w:t xml:space="preserve">Proficiency in English (for documentation) and Turkish (for local collaboration).</w:t>
      </w:r>
    </w:p>
    <w:p>
      <w:pPr>
        <w:numPr>
          <w:ilvl w:val="0"/>
          <w:numId w:val="1002"/>
        </w:numPr>
        <w:pStyle w:val="Compact"/>
      </w:pPr>
      <w:r>
        <w:rPr>
          <w:bCs/>
          <w:b/>
        </w:rPr>
        <w:t xml:space="preserve">Employment Type:</w:t>
      </w:r>
      <w:r>
        <w:t xml:space="preserve"> </w:t>
      </w:r>
      <w:r>
        <w:t xml:space="preserve">Mix of full-time employees at local startups and remote workers for international companies.</w:t>
      </w:r>
    </w:p>
    <w:p>
      <w:pPr>
        <w:pStyle w:val="FirstParagraph"/>
      </w:pPr>
      <w:r>
        <w:t xml:space="preserve">4. Methodology</w:t>
      </w:r>
    </w:p>
    <w:p>
      <w:pPr>
        <w:pStyle w:val="BodyText"/>
      </w:pPr>
      <w:r>
        <w:t xml:space="preserve">The experiment will be conducted over a period of 12 weeks. The methodology involves a controlled development environment where participants will work on standardized modules.</w:t>
      </w:r>
    </w:p>
    <w:bookmarkStart w:id="21" w:name="task-design"/>
    <w:p>
      <w:pPr>
        <w:pStyle w:val="Heading3"/>
      </w:pPr>
      <w:r>
        <w:t xml:space="preserve">4.1. Task Design</w:t>
      </w:r>
    </w:p>
    <w:p>
      <w:pPr>
        <w:pStyle w:val="FirstParagraph"/>
      </w:pPr>
      <w:r>
        <w:t xml:space="preserve">Participants will be assigned tasks that simulate real-world scenarios common in the Turkey Ankara market, including fintech applications and government service integrations. Tasks will include:</w:t>
      </w:r>
    </w:p>
    <w:p>
      <w:pPr>
        <w:numPr>
          <w:ilvl w:val="0"/>
          <w:numId w:val="1003"/>
        </w:numPr>
        <w:pStyle w:val="Compact"/>
      </w:pPr>
      <w:r>
        <w:t xml:space="preserve">Backend API development using secure protocols.</w:t>
      </w:r>
    </w:p>
    <w:p>
      <w:pPr>
        <w:numPr>
          <w:ilvl w:val="0"/>
          <w:numId w:val="1003"/>
        </w:numPr>
        <w:pStyle w:val="Compact"/>
      </w:pPr>
      <w:r>
        <w:t xml:space="preserve">Frontend implementation with responsive design principles.</w:t>
      </w:r>
    </w:p>
    <w:p>
      <w:pPr>
        <w:numPr>
          <w:ilvl w:val="0"/>
          <w:numId w:val="1003"/>
        </w:numPr>
        <w:pStyle w:val="Compact"/>
      </w:pPr>
      <w:r>
        <w:t xml:space="preserve">Database optimization for high-traffic scenarios.</w:t>
      </w:r>
    </w:p>
    <w:bookmarkEnd w:id="21"/>
    <w:bookmarkStart w:id="22" w:name="data-collection"/>
    <w:p>
      <w:pPr>
        <w:pStyle w:val="Heading3"/>
      </w:pPr>
      <w:r>
        <w:t xml:space="preserve">4.2. Data Collection</w:t>
      </w:r>
    </w:p>
    <w:p>
      <w:pPr>
        <w:pStyle w:val="FirstParagraph"/>
      </w:pPr>
      <w:r>
        <w:t xml:space="preserve">Data will be collected through automated tools and manual surveys. Key metrics include:</w:t>
      </w:r>
    </w:p>
    <w:p>
      <w:pPr>
        <w:numPr>
          <w:ilvl w:val="0"/>
          <w:numId w:val="1004"/>
        </w:numPr>
        <w:pStyle w:val="Compact"/>
      </w:pPr>
      <w:r>
        <w:rPr>
          <w:bCs/>
          <w:b/>
        </w:rPr>
        <w:t xml:space="preserve">Code Quality:</w:t>
      </w:r>
      <w:r>
        <w:t xml:space="preserve"> </w:t>
      </w:r>
      <w:r>
        <w:t xml:space="preserve">Measured using static analysis tools (e.g., SonarQube).</w:t>
      </w:r>
    </w:p>
    <w:p>
      <w:pPr>
        <w:numPr>
          <w:ilvl w:val="0"/>
          <w:numId w:val="1004"/>
        </w:numPr>
        <w:pStyle w:val="Compact"/>
      </w:pPr>
      <w:r>
        <w:rPr>
          <w:bCs/>
          <w:b/>
        </w:rPr>
        <w:t xml:space="preserve">Productivity:</w:t>
      </w:r>
      <w:r>
        <w:t xml:space="preserve"> </w:t>
      </w:r>
      <w:r>
        <w:t xml:space="preserve">Measured by story points completed per sprint.</w:t>
      </w:r>
    </w:p>
    <w:p>
      <w:pPr>
        <w:numPr>
          <w:ilvl w:val="0"/>
          <w:numId w:val="1004"/>
        </w:numPr>
        <w:pStyle w:val="Compact"/>
      </w:pPr>
      <w:r>
        <w:rPr>
          <w:bCs/>
          <w:b/>
        </w:rPr>
        <w:t xml:space="preserve">Collaboration:</w:t>
      </w:r>
      <w:r>
        <w:t xml:space="preserve"> </w:t>
      </w:r>
      <w:r>
        <w:t xml:space="preserve">Assessed through peer reviews and communication logs.</w:t>
      </w:r>
    </w:p>
    <w:bookmarkEnd w:id="22"/>
    <w:p>
      <w:pPr>
        <w:pStyle w:val="FirstParagraph"/>
      </w:pPr>
      <w:r>
        <w:t xml:space="preserve">5. Experimental Environment</w:t>
      </w:r>
    </w:p>
    <w:p>
      <w:pPr>
        <w:pStyle w:val="BodyText"/>
      </w:pPr>
      <w:r>
        <w:t xml:space="preserve">The experiment will take place in a hybrid setting. On-site participants will work from designated spaces in Ankara Technopark, while remote participants will work from their home offices in Turkey Ankara. All participants will use standardized hardware and software configurations to ensure consistency.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Specification</w:t>
            </w:r>
          </w:p>
        </w:tc>
      </w:tr>
      <w:tr>
        <w:tc>
          <w:tcPr/>
          <w:p>
            <w:pPr>
              <w:pStyle w:val="Compact"/>
              <w:jc w:val="left"/>
            </w:pPr>
            <w:r>
              <w:t xml:space="preserve">Hardware</w:t>
            </w:r>
          </w:p>
        </w:tc>
        <w:tc>
          <w:tcPr/>
          <w:p>
            <w:pPr>
              <w:pStyle w:val="Compact"/>
              <w:jc w:val="left"/>
            </w:pPr>
            <w:r>
              <w:t xml:space="preserve">MacBook Pro M2 or equivalent Windows laptop</w:t>
            </w:r>
          </w:p>
        </w:tc>
      </w:tr>
      <w:tr>
        <w:tc>
          <w:tcPr/>
          <w:p>
            <w:pPr>
              <w:pStyle w:val="Compact"/>
              <w:jc w:val="left"/>
            </w:pPr>
            <w:r>
              <w:t xml:space="preserve">Software</w:t>
            </w:r>
          </w:p>
        </w:tc>
        <w:tc>
          <w:tcPr/>
          <w:p>
            <w:pPr>
              <w:pStyle w:val="Compact"/>
              <w:jc w:val="left"/>
            </w:pPr>
            <w:r>
              <w:t xml:space="preserve">VS Code, IntelliJ IDEA, Docker, Git</w:t>
            </w:r>
          </w:p>
        </w:tc>
      </w:tr>
      <w:tr>
        <w:tc>
          <w:tcPr/>
          <w:p>
            <w:pPr>
              <w:pStyle w:val="Compact"/>
              <w:jc w:val="left"/>
            </w:pPr>
            <w:r>
              <w:t xml:space="preserve">Internet</w:t>
            </w:r>
          </w:p>
        </w:tc>
        <w:tc>
          <w:tcPr/>
          <w:p>
            <w:pPr>
              <w:pStyle w:val="Compact"/>
              <w:jc w:val="left"/>
            </w:pPr>
            <w:r>
              <w:t xml:space="preserve">Minimum 100 Mbps fiber connection</w:t>
            </w:r>
          </w:p>
        </w:tc>
      </w:tr>
    </w:tbl>
    <w:p>
      <w:pPr>
        <w:pStyle w:val="BodyText"/>
      </w:pPr>
      <w:r>
        <w:t xml:space="preserve">6. Ethical Considerations</w:t>
      </w:r>
    </w:p>
    <w:p>
      <w:pPr>
        <w:pStyle w:val="BodyText"/>
      </w:pPr>
      <w:r>
        <w:t xml:space="preserve">This Experiment Protocol adheres to ethical standards for research involving human subjects. All participants will provide informed consent before joining the study. Data privacy will be maintained in accordance with Turkish data protection laws (KVKK) and GDPR regulations. Participants will be informed that their individual performance data will be anonymized in the final report.</w:t>
      </w:r>
    </w:p>
    <w:p>
      <w:pPr>
        <w:pStyle w:val="BodyText"/>
      </w:pPr>
      <w:r>
        <w:t xml:space="preserve">7. Timeline</w:t>
      </w:r>
    </w:p>
    <w:p>
      <w:pPr>
        <w:numPr>
          <w:ilvl w:val="0"/>
          <w:numId w:val="1005"/>
        </w:numPr>
        <w:pStyle w:val="Compact"/>
      </w:pPr>
      <w:r>
        <w:rPr>
          <w:bCs/>
          <w:b/>
        </w:rPr>
        <w:t xml:space="preserve">Week 1-2:</w:t>
      </w:r>
      <w:r>
        <w:t xml:space="preserve"> </w:t>
      </w:r>
      <w:r>
        <w:t xml:space="preserve">Recruitment and onboarding of Software Engineers in Turkey Ankara.</w:t>
      </w:r>
    </w:p>
    <w:p>
      <w:pPr>
        <w:numPr>
          <w:ilvl w:val="0"/>
          <w:numId w:val="1005"/>
        </w:numPr>
        <w:pStyle w:val="Compact"/>
      </w:pPr>
      <w:r>
        <w:rPr>
          <w:bCs/>
          <w:b/>
        </w:rPr>
        <w:t xml:space="preserve">Week 3-10:</w:t>
      </w:r>
      <w:r>
        <w:t xml:space="preserve"> </w:t>
      </w:r>
      <w:r>
        <w:t xml:space="preserve">Execution of development tasks and data collection.</w:t>
      </w:r>
    </w:p>
    <w:p>
      <w:pPr>
        <w:numPr>
          <w:ilvl w:val="0"/>
          <w:numId w:val="1005"/>
        </w:numPr>
        <w:pStyle w:val="Compact"/>
      </w:pPr>
      <w:r>
        <w:rPr>
          <w:bCs/>
          <w:b/>
        </w:rPr>
        <w:t xml:space="preserve">Week 11:</w:t>
      </w:r>
      <w:r>
        <w:t xml:space="preserve"> </w:t>
      </w:r>
      <w:r>
        <w:t xml:space="preserve">Data analysis and preliminary findings.</w:t>
      </w:r>
    </w:p>
    <w:p>
      <w:pPr>
        <w:numPr>
          <w:ilvl w:val="0"/>
          <w:numId w:val="1005"/>
        </w:numPr>
        <w:pStyle w:val="Compact"/>
      </w:pPr>
      <w:r>
        <w:rPr>
          <w:bCs/>
          <w:b/>
        </w:rPr>
        <w:t xml:space="preserve">Week 12:</w:t>
      </w:r>
      <w:r>
        <w:t xml:space="preserve"> </w:t>
      </w:r>
      <w:r>
        <w:t xml:space="preserve">Final report generation and dissemination.</w:t>
      </w:r>
    </w:p>
    <w:p>
      <w:pPr>
        <w:pStyle w:val="FirstParagraph"/>
      </w:pPr>
      <w:r>
        <w:t xml:space="preserve">8. Expected Outcomes</w:t>
      </w:r>
    </w:p>
    <w:p>
      <w:pPr>
        <w:pStyle w:val="BodyText"/>
      </w:pPr>
      <w:r>
        <w:t xml:space="preserve">This experiment aims to provide actionable insights into the capabilities of Software Engineers in Turkey Ankara. Expected outcomes include:</w:t>
      </w:r>
    </w:p>
    <w:p>
      <w:pPr>
        <w:numPr>
          <w:ilvl w:val="0"/>
          <w:numId w:val="1006"/>
        </w:numPr>
        <w:pStyle w:val="Compact"/>
      </w:pPr>
      <w:r>
        <w:t xml:space="preserve">A detailed report on productivity trends in the Ankara tech sector.</w:t>
      </w:r>
    </w:p>
    <w:p>
      <w:pPr>
        <w:numPr>
          <w:ilvl w:val="0"/>
          <w:numId w:val="1006"/>
        </w:numPr>
        <w:pStyle w:val="Compact"/>
      </w:pPr>
      <w:r>
        <w:t xml:space="preserve">Recommendations for improving development workflows in local companies.</w:t>
      </w:r>
    </w:p>
    <w:p>
      <w:pPr>
        <w:numPr>
          <w:ilvl w:val="0"/>
          <w:numId w:val="1006"/>
        </w:numPr>
        <w:pStyle w:val="Compact"/>
      </w:pPr>
      <w:r>
        <w:t xml:space="preserve">Identification of skill gaps and training needs for Software Engineers in the region.</w:t>
      </w:r>
    </w:p>
    <w:p>
      <w:pPr>
        <w:pStyle w:val="FirstParagraph"/>
      </w:pPr>
      <w:r>
        <w:rPr>
          <w:bCs/>
          <w:b/>
        </w:rPr>
        <w:t xml:space="preserve">Prepared by:</w:t>
      </w:r>
      <w:r>
        <w:t xml:space="preserve"> </w:t>
      </w:r>
      <w:r>
        <w:t xml:space="preserve">Research Team</w:t>
      </w:r>
      <w:r>
        <w:br/>
      </w:r>
      <w:r>
        <w:rPr>
          <w:bCs/>
          <w:b/>
        </w:rPr>
        <w:t xml:space="preserve">Approved by:</w:t>
      </w:r>
      <w:r>
        <w:t xml:space="preserve"> </w:t>
      </w:r>
      <w:r>
        <w:t xml:space="preserve">Ethics Committee</w:t>
      </w:r>
      <w:r>
        <w:br/>
      </w:r>
      <w:r>
        <w:rPr>
          <w:bCs/>
          <w:b/>
        </w:rPr>
        <w:t xml:space="preserve">Document Version:</w:t>
      </w:r>
      <w:r>
        <w:t xml:space="preserve"> </w:t>
      </w:r>
      <w:r>
        <w:t xml:space="preserve">1.0</w:t>
      </w:r>
      <w:r>
        <w:br/>
      </w:r>
      <w:r>
        <w:rPr>
          <w:bCs/>
          <w:b/>
        </w:rPr>
        <w:t xml:space="preserve">Location:</w:t>
      </w:r>
      <w:r>
        <w:t xml:space="preserve"> </w:t>
      </w:r>
      <w:r>
        <w:t xml:space="preserve">Turkey Ankara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Turkey Ankara</dc:title>
  <dc:creator/>
  <dc:language>en</dc:language>
  <cp:keywords/>
  <dcterms:created xsi:type="dcterms:W3CDTF">2026-10-10T00:23:27Z</dcterms:created>
  <dcterms:modified xsi:type="dcterms:W3CDTF">2026-10-10T00:23:27Z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