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0" w:name="X323b1baf71aa849e652a2e1883de7533a317d44"/>
    <w:p>
      <w:pPr>
        <w:pStyle w:val="Heading1"/>
      </w:pPr>
      <w:r>
        <w:t xml:space="preserve">Experiment Protocol: Evaluation of Software Engineer Productivity and Adaptability</w:t>
      </w:r>
    </w:p>
    <w:p>
      <w:pPr>
        <w:pStyle w:val="FirstParagraph"/>
      </w:pPr>
      <w:r>
        <w:rPr>
          <w:bCs/>
          <w:b/>
        </w:rPr>
        <w:t xml:space="preserve">Location:</w:t>
      </w:r>
      <w:r>
        <w:t xml:space="preserve"> </w:t>
      </w:r>
      <w:r>
        <w:t xml:space="preserve">Turkey Istanbul (Levent, Maslak, and Kadıköy Tech Hubs)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Technology Assessment Board</w:t>
      </w:r>
    </w:p>
    <w:bookmarkEnd w:id="20"/>
    <w:p>
      <w:pPr>
        <w:pStyle w:val="BodyText"/>
      </w:pPr>
      <w:r>
        <w:t xml:space="preserve">1. Introduction and Objective</w:t>
      </w:r>
    </w:p>
    <w:p>
      <w:pPr>
        <w:pStyle w:val="BodyText"/>
      </w:pPr>
      <w:r>
        <w:t xml:space="preserve">This Experiment Protocol outlines the methodology for assessing the performance, adaptability, and technical proficiency of Software Engineers operating within the dynamic technological ecosystem of Turkey Istanbul. As Istanbul emerges as a critical nexus for European and Asian digital markets, understanding the specific competencies required of a Software Engineer in this region is paramount.</w:t>
      </w:r>
    </w:p>
    <w:p>
      <w:pPr>
        <w:pStyle w:val="BodyText"/>
      </w:pPr>
      <w:r>
        <w:t xml:space="preserve">The primary objective of this experiment is to quantify the efficiency of Software Engineers when navigating the unique infrastructural, cultural, and regulatory landscape of Istanbul. This includes evaluating their ability to manage high-concurrency systems typical of the region's e-commerce sector, their adaptability to local data sovereignty laws, and their collaboration efficacy within Istanbul's multicultural tech teams.</w:t>
      </w:r>
    </w:p>
    <w:p>
      <w:pPr>
        <w:pStyle w:val="BodyText"/>
      </w:pPr>
      <w:r>
        <w:t xml:space="preserve">2. Scope and Context</w:t>
      </w:r>
    </w:p>
    <w:p>
      <w:pPr>
        <w:pStyle w:val="BodyText"/>
      </w:pPr>
      <w:r>
        <w:t xml:space="preserve">The scope of this experiment is strictly limited to professional Software Engineers currently employed or contracting within the metropolitan area of Turkey Istanbul. The experiment will focus on three key domains:</w:t>
      </w:r>
    </w:p>
    <w:p>
      <w:pPr>
        <w:numPr>
          <w:ilvl w:val="0"/>
          <w:numId w:val="1001"/>
        </w:numPr>
        <w:pStyle w:val="Compact"/>
      </w:pPr>
      <w:r>
        <w:rPr>
          <w:bCs/>
          <w:b/>
        </w:rPr>
        <w:t xml:space="preserve">Technical Execution:</w:t>
      </w:r>
      <w:r>
        <w:t xml:space="preserve"> </w:t>
      </w:r>
      <w:r>
        <w:t xml:space="preserve">Code quality, system architecture, and deployment speed.</w:t>
      </w:r>
    </w:p>
    <w:p>
      <w:pPr>
        <w:numPr>
          <w:ilvl w:val="0"/>
          <w:numId w:val="1001"/>
        </w:numPr>
        <w:pStyle w:val="Compact"/>
      </w:pPr>
      <w:r>
        <w:rPr>
          <w:bCs/>
          <w:b/>
        </w:rPr>
        <w:t xml:space="preserve">Regional Adaptation:</w:t>
      </w:r>
      <w:r>
        <w:t xml:space="preserve"> </w:t>
      </w:r>
      <w:r>
        <w:t xml:space="preserve">Compliance with Turkish data protection regulations (KVKK) and localization requirements.</w:t>
      </w:r>
    </w:p>
    <w:p>
      <w:pPr>
        <w:numPr>
          <w:ilvl w:val="0"/>
          <w:numId w:val="1001"/>
        </w:numPr>
        <w:pStyle w:val="Compact"/>
      </w:pPr>
      <w:r>
        <w:rPr>
          <w:bCs/>
          <w:b/>
        </w:rPr>
        <w:t xml:space="preserve">Operational Resilience:</w:t>
      </w:r>
      <w:r>
        <w:t xml:space="preserve"> </w:t>
      </w:r>
      <w:r>
        <w:t xml:space="preserve">Performance under conditions specific to Istanbul, such as variable internet connectivity in certain districts and high-pressure market deadlines.</w:t>
      </w:r>
    </w:p>
    <w:p>
      <w:pPr>
        <w:pStyle w:val="FirstParagraph"/>
      </w:pPr>
      <w:r>
        <w:t xml:space="preserve">3. Participant Selection Criteria</w:t>
      </w:r>
    </w:p>
    <w:p>
      <w:pPr>
        <w:pStyle w:val="BodyText"/>
      </w:pPr>
      <w:r>
        <w:t xml:space="preserve">To ensure the validity of the data collected regarding the Software Engineer role in Turkey Istanbul, participants must meet the following criteria:</w:t>
      </w:r>
    </w:p>
    <w:p>
      <w:pPr>
        <w:numPr>
          <w:ilvl w:val="0"/>
          <w:numId w:val="1002"/>
        </w:numPr>
        <w:pStyle w:val="Compact"/>
      </w:pPr>
      <w:r>
        <w:t xml:space="preserve">Must have a minimum of three years of professional experience as a Software Engineer.</w:t>
      </w:r>
    </w:p>
    <w:p>
      <w:pPr>
        <w:numPr>
          <w:ilvl w:val="0"/>
          <w:numId w:val="1002"/>
        </w:numPr>
        <w:pStyle w:val="Compact"/>
      </w:pPr>
      <w:r>
        <w:t xml:space="preserve">Must be physically located or remotely operating primarily from Turkey Istanbul for at least 80% of the work week.</w:t>
      </w:r>
    </w:p>
    <w:p>
      <w:pPr>
        <w:numPr>
          <w:ilvl w:val="0"/>
          <w:numId w:val="1002"/>
        </w:numPr>
        <w:pStyle w:val="Compact"/>
      </w:pPr>
      <w:r>
        <w:t xml:space="preserve">Must possess proficiency in at least one major backend language (Java, Python, Go, or C#) and modern frontend frameworks.</w:t>
      </w:r>
    </w:p>
    <w:p>
      <w:pPr>
        <w:numPr>
          <w:ilvl w:val="0"/>
          <w:numId w:val="1002"/>
        </w:numPr>
        <w:pStyle w:val="Compact"/>
      </w:pPr>
      <w:r>
        <w:t xml:space="preserve">Must have prior experience working with distributed systems or cloud infrastructure.</w:t>
      </w:r>
    </w:p>
    <w:p>
      <w:pPr>
        <w:pStyle w:val="FirstParagraph"/>
      </w:pPr>
      <w:r>
        <w:t xml:space="preserve">4. Experimental Methodology</w:t>
      </w:r>
    </w:p>
    <w:p>
      <w:pPr>
        <w:pStyle w:val="BodyText"/>
      </w:pPr>
      <w:r>
        <w:t xml:space="preserve">The experiment will be conducted over a period of six weeks, divided into three distinct phases. This structure allows for a comprehensive analysis of the Software Engineer's capabilities within the Istanbul context.</w:t>
      </w:r>
    </w:p>
    <w:bookmarkStart w:id="21" w:name="phase-1-baseline-assessment-weeks-1-2"/>
    <w:p>
      <w:pPr>
        <w:pStyle w:val="Heading3"/>
      </w:pPr>
      <w:r>
        <w:t xml:space="preserve">Phase 1: Baseline Assessment (Weeks 1-2)</w:t>
      </w:r>
    </w:p>
    <w:p>
      <w:pPr>
        <w:pStyle w:val="FirstParagraph"/>
      </w:pPr>
      <w:r>
        <w:t xml:space="preserve">Participants will be assigned a standardized coding challenge involving the development of a microservice architecture. This phase establishes a baseline for technical skill. The challenge will simulate a real-world scenario common in Istanbul's fintech sector, requiring the integration of local payment gateways and adherence to Turkish banking security standards.</w:t>
      </w:r>
    </w:p>
    <w:bookmarkEnd w:id="21"/>
    <w:bookmarkStart w:id="22" w:name="X2cffaf96c62cf768e08db8793e549c19d535d2b"/>
    <w:p>
      <w:pPr>
        <w:pStyle w:val="Heading3"/>
      </w:pPr>
      <w:r>
        <w:t xml:space="preserve">Phase 2: Environmental Stress Testing (Weeks 3-4)</w:t>
      </w:r>
    </w:p>
    <w:p>
      <w:pPr>
        <w:pStyle w:val="FirstParagraph"/>
      </w:pPr>
      <w:r>
        <w:t xml:space="preserve">In this phase, the Software Engineer will be subjected to controlled environmental variables. This includes simulating network latency fluctuations typical of peak hours in Istanbul's business districts. Participants must maintain system uptime and performance metrics while debugging complex issues. This tests the resilience of the engineer and their code in the specific infrastructural context of Turkey Istanbul.</w:t>
      </w:r>
    </w:p>
    <w:bookmarkEnd w:id="22"/>
    <w:bookmarkStart w:id="23" w:name="X16161b8c645262344900e2ddc4d975e360c9dde"/>
    <w:p>
      <w:pPr>
        <w:pStyle w:val="Heading3"/>
      </w:pPr>
      <w:r>
        <w:t xml:space="preserve">Phase 3: Collaborative and Regulatory Integration (Weeks 5-6)</w:t>
      </w:r>
    </w:p>
    <w:p>
      <w:pPr>
        <w:pStyle w:val="FirstParagraph"/>
      </w:pPr>
      <w:r>
        <w:t xml:space="preserve">The final phase focuses on soft skills and legal compliance. The Software Engineer must collaborate with a cross-functional team to implement features that comply with the Turkish Personal Data Protection Law (KVKK). This phase evaluates the engineer's ability to translate legal requirements into technical constraints, a critical skill for any Software Engineer operating in Turkey.</w:t>
      </w:r>
    </w:p>
    <w:bookmarkEnd w:id="23"/>
    <w:p>
      <w:pPr>
        <w:pStyle w:val="BodyText"/>
      </w:pPr>
      <w:r>
        <w:t xml:space="preserve">5. Data Collection and Metrics</w:t>
      </w:r>
    </w:p>
    <w:p>
      <w:pPr>
        <w:pStyle w:val="BodyText"/>
      </w:pPr>
      <w:r>
        <w:t xml:space="preserve">Data will be collected using automated monitoring tools and manual assessments.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Turkey Istanbul</w:t>
            </w:r>
          </w:p>
        </w:tc>
      </w:tr>
      <w:tr>
        <w:tc>
          <w:tcPr/>
          <w:p>
            <w:pPr>
              <w:pStyle w:val="Compact"/>
              <w:jc w:val="left"/>
            </w:pPr>
            <w:r>
              <w:t xml:space="preserve">Code Defect Density</w:t>
            </w:r>
          </w:p>
        </w:tc>
        <w:tc>
          <w:tcPr/>
          <w:p>
            <w:pPr>
              <w:pStyle w:val="Compact"/>
              <w:jc w:val="left"/>
            </w:pPr>
            <w:r>
              <w:t xml:space="preserve">Number of bugs per thousand lines of code.</w:t>
            </w:r>
          </w:p>
        </w:tc>
        <w:tc>
          <w:tcPr/>
          <w:p>
            <w:pPr>
              <w:pStyle w:val="Compact"/>
              <w:jc w:val="left"/>
            </w:pPr>
            <w:r>
              <w:t xml:space="preserve">Ensures reliability in high-stakes local markets.</w:t>
            </w:r>
          </w:p>
        </w:tc>
      </w:tr>
      <w:tr>
        <w:tc>
          <w:tcPr/>
          <w:p>
            <w:pPr>
              <w:pStyle w:val="Compact"/>
              <w:jc w:val="left"/>
            </w:pPr>
            <w:r>
              <w:t xml:space="preserve">Deployment Frequency</w:t>
            </w:r>
          </w:p>
        </w:tc>
        <w:tc>
          <w:tcPr/>
          <w:p>
            <w:pPr>
              <w:pStyle w:val="Compact"/>
              <w:jc w:val="left"/>
            </w:pPr>
            <w:r>
              <w:t xml:space="preserve">Rate of successful production deployments.</w:t>
            </w:r>
          </w:p>
        </w:tc>
        <w:tc>
          <w:tcPr/>
          <w:p>
            <w:pPr>
              <w:pStyle w:val="Compact"/>
              <w:jc w:val="left"/>
            </w:pPr>
            <w:r>
              <w:t xml:space="preserve">Reflects agility in a fast-paced tech hub.</w:t>
            </w:r>
          </w:p>
        </w:tc>
      </w:tr>
      <w:tr>
        <w:tc>
          <w:tcPr/>
          <w:p>
            <w:pPr>
              <w:pStyle w:val="Compact"/>
              <w:jc w:val="left"/>
            </w:pPr>
            <w:r>
              <w:t xml:space="preserve">Compliance Accuracy</w:t>
            </w:r>
          </w:p>
        </w:tc>
        <w:tc>
          <w:tcPr/>
          <w:p>
            <w:pPr>
              <w:pStyle w:val="Compact"/>
              <w:jc w:val="left"/>
            </w:pPr>
            <w:r>
              <w:t xml:space="preserve">Adherence to KVKK and local data standards.</w:t>
            </w:r>
          </w:p>
        </w:tc>
        <w:tc>
          <w:tcPr/>
          <w:p>
            <w:pPr>
              <w:pStyle w:val="Compact"/>
              <w:jc w:val="left"/>
            </w:pPr>
            <w:r>
              <w:t xml:space="preserve">Critical for legal operation in Turkey.</w:t>
            </w:r>
          </w:p>
        </w:tc>
      </w:tr>
      <w:tr>
        <w:tc>
          <w:tcPr/>
          <w:p>
            <w:pPr>
              <w:pStyle w:val="Compact"/>
              <w:jc w:val="left"/>
            </w:pPr>
            <w:r>
              <w:t xml:space="preserve">Latency Tolerance</w:t>
            </w:r>
          </w:p>
        </w:tc>
        <w:tc>
          <w:tcPr/>
          <w:p>
            <w:pPr>
              <w:pStyle w:val="Compact"/>
              <w:jc w:val="left"/>
            </w:pPr>
            <w:r>
              <w:t xml:space="preserve">System performance under simulated network stress.</w:t>
            </w:r>
          </w:p>
        </w:tc>
        <w:tc>
          <w:tcPr/>
          <w:p>
            <w:pPr>
              <w:pStyle w:val="Compact"/>
              <w:jc w:val="left"/>
            </w:pPr>
            <w:r>
              <w:t xml:space="preserve">Addresses specific infrastructure challenges in Istanbul.</w:t>
            </w:r>
          </w:p>
        </w:tc>
      </w:tr>
    </w:tbl>
    <w:p>
      <w:pPr>
        <w:pStyle w:val="BodyText"/>
      </w:pPr>
      <w:r>
        <w:t xml:space="preserve">6. Ethical Considerations and Privacy</w:t>
      </w:r>
    </w:p>
    <w:p>
      <w:pPr>
        <w:pStyle w:val="BodyText"/>
      </w:pPr>
      <w:r>
        <w:t xml:space="preserve">This Experiment Protocol strictly adheres to ethical guidelines for human subject research. All data collected from the Software Engineers will be anonymized. Participants will provide informed consent, acknowledging that their work will be evaluated for research purposes. Special attention will be paid to data privacy, ensuring that no proprietary code from their current employers in Turkey Istanbul is used or exposed during the experiment.</w:t>
      </w:r>
    </w:p>
    <w:p>
      <w:pPr>
        <w:pStyle w:val="BodyText"/>
      </w:pPr>
      <w:r>
        <w:t xml:space="preserve">7. Conclusion and Expected Outcomes</w:t>
      </w:r>
    </w:p>
    <w:p>
      <w:pPr>
        <w:pStyle w:val="BodyText"/>
      </w:pPr>
      <w:r>
        <w:t xml:space="preserve">Upon completion of this experiment, we expect to generate a comprehensive profile of the ideal Software Engineer for the Turkey Istanbul market. The findings will provide actionable insights for tech companies operating in the region, helping them refine their hiring practices, training programs, and infrastructure investments. By understanding the specific demands placed on a Software Engineer in this unique geographic and economic location, stakeholders can better support the growth of Istanbul's technology sector.</w:t>
      </w:r>
    </w:p>
    <w:p>
      <w:pPr>
        <w:pStyle w:val="BodyText"/>
      </w:pPr>
      <w:r>
        <w:rPr>
          <w:bCs/>
          <w:b/>
        </w:rPr>
        <w:t xml:space="preserve">Approval Signatures:</w:t>
      </w:r>
      <w:r>
        <w:br/>
      </w:r>
      <w:r>
        <w:t xml:space="preserve">Lead Researcher: __________________________ Date: __________</w:t>
      </w:r>
      <w:r>
        <w:br/>
      </w:r>
      <w:r>
        <w:t xml:space="preserve">Ethics Committee Chair: __________________________ Date: __________</w:t>
      </w:r>
      <w:r>
        <w:br/>
      </w:r>
      <w:r>
        <w:t xml:space="preserve">Regional Director (Turkey Istanbul): __________________________ Date: __________</w:t>
      </w:r>
    </w:p>
    <w:p>
      <w:pPr>
        <w:pStyle w:val="BodyText"/>
      </w:pPr>
      <w:r>
        <w:t xml:space="preserve">© 2023 Regional Technology Assessment Board.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Turkey Istanbul</dc:title>
  <dc:creator/>
  <dc:language>en</dc:language>
  <cp:keywords/>
  <dcterms:created xsi:type="dcterms:W3CDTF">2026-10-10T01:43:57Z</dcterms:created>
  <dcterms:modified xsi:type="dcterms:W3CDTF">2026-10-10T01:43:57Z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