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Comparative Analysis of Software Engineer Productivity and Skill Requirements in the United Kingdom Birmingham Tech Ecosystem</w:t>
      </w:r>
    </w:p>
    <w:p>
      <w:pPr>
        <w:pStyle w:val="BodyText"/>
      </w:pPr>
      <w:r>
        <w:rPr>
          <w:bCs/>
          <w:b/>
        </w:rPr>
        <w:t xml:space="preserve">Protocol ID:</w:t>
      </w:r>
      <w:r>
        <w:t xml:space="preserve"> </w:t>
      </w:r>
      <w:r>
        <w:t xml:space="preserve">UK-BHM-SE-2024-001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Birmingham, United Kingdom</w:t>
      </w:r>
    </w:p>
    <w:bookmarkEnd w:id="20"/>
    <w:p>
      <w:pPr>
        <w:pStyle w:val="BodyText"/>
      </w:pPr>
      <w:r>
        <w:t xml:space="preserve">1. Introduction and Background</w:t>
      </w:r>
    </w:p>
    <w:p>
      <w:pPr>
        <w:pStyle w:val="BodyText"/>
      </w:pPr>
      <w:r>
        <w:t xml:space="preserve">This Experiment Protocol outlines the methodology for a structured investigation into the operational dynamics, skill sets, and productivity metrics of the Software Engineer role within the specific geographic and economic context of Birmingham, United Kingdom. As Birmingham continues to establish itself as a major digital hub in the Midlands, understanding the nuances of software engineering practices in this region is critical for both academic research and industry optimization.</w:t>
      </w:r>
    </w:p>
    <w:p>
      <w:pPr>
        <w:pStyle w:val="BodyText"/>
      </w:pPr>
      <w:r>
        <w:t xml:space="preserve">The Software Engineer is the central subject of this experiment. The study aims to quantify how local factors in Birmingham—such as proximity to universities like the University of Birmingham and Birmingham City University, local government initiatives, and the cost of living compared to London—affect the performance, retention, and technical output of Software Engineers.</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evaluate the correlation between remote work policies and the productivity of Software Engineers based in Birmingham.</w:t>
      </w:r>
    </w:p>
    <w:p>
      <w:pPr>
        <w:numPr>
          <w:ilvl w:val="0"/>
          <w:numId w:val="1001"/>
        </w:numPr>
        <w:pStyle w:val="Compact"/>
      </w:pPr>
      <w:r>
        <w:t xml:space="preserve">To identify the most in-demand technical stacks among Software Engineers in Birmingham-based fintech and healthtech sectors.</w:t>
      </w:r>
    </w:p>
    <w:p>
      <w:pPr>
        <w:numPr>
          <w:ilvl w:val="0"/>
          <w:numId w:val="1001"/>
        </w:numPr>
        <w:pStyle w:val="Compact"/>
      </w:pPr>
      <w:r>
        <w:t xml:space="preserve">To assess the impact of local networking events and tech meetups in Birmingham on the professional development of Software Engineers.</w:t>
      </w:r>
    </w:p>
    <w:p>
      <w:pPr>
        <w:numPr>
          <w:ilvl w:val="0"/>
          <w:numId w:val="1001"/>
        </w:numPr>
        <w:pStyle w:val="Compact"/>
      </w:pPr>
      <w:r>
        <w:t xml:space="preserve">To determine if there is a statistically significant difference in code quality metrics between Software Engineers in Birmingham and the national United Kingdom average.</w:t>
      </w:r>
    </w:p>
    <w:p>
      <w:pPr>
        <w:pStyle w:val="FirstParagraph"/>
      </w:pPr>
      <w:r>
        <w:t xml:space="preserve">3. Scope and Definitions</w:t>
      </w:r>
    </w:p>
    <w:p>
      <w:pPr>
        <w:pStyle w:val="BodyText"/>
      </w:pPr>
      <w:r>
        <w:rPr>
          <w:bCs/>
          <w:b/>
        </w:rPr>
        <w:t xml:space="preserve">Geographic Scope:</w:t>
      </w:r>
      <w:r>
        <w:t xml:space="preserve"> </w:t>
      </w:r>
      <w:r>
        <w:t xml:space="preserve">The experiment is strictly limited to the metropolitan area of Birmingham, United Kingdom. Participants must reside or have their primary place of work within the Birmingham city limits or immediate surrounding boroughs.</w:t>
      </w:r>
    </w:p>
    <w:p>
      <w:pPr>
        <w:pStyle w:val="BodyText"/>
      </w:pPr>
      <w:r>
        <w:rPr>
          <w:bCs/>
          <w:b/>
        </w:rPr>
        <w:t xml:space="preserve">Subject Definition:</w:t>
      </w:r>
      <w:r>
        <w:t xml:space="preserve"> </w:t>
      </w:r>
      <w:r>
        <w:t xml:space="preserve">A "Software Engineer" for the purpose of this protocol is defined as an individual employed in a role requiring the application of engineering principles to the design, development, maintenance, testing, and evaluation of software systems. This includes roles such as Backend Developer, Frontend Developer, Full Stack Engineer, and DevOps Engineer.</w:t>
      </w:r>
    </w:p>
    <w:p>
      <w:pPr>
        <w:pStyle w:val="BodyText"/>
      </w:pPr>
      <w:r>
        <w:t xml:space="preserve">4. Methodology</w:t>
      </w:r>
    </w:p>
    <w:p>
      <w:pPr>
        <w:pStyle w:val="BodyText"/>
      </w:pPr>
      <w:r>
        <w:t xml:space="preserve">This experiment will utilize a mixed-methods approach, combining quantitative data analysis with qualitative interviews.</w:t>
      </w:r>
    </w:p>
    <w:bookmarkStart w:id="21" w:name="participant-recruitment"/>
    <w:p>
      <w:pPr>
        <w:pStyle w:val="Heading3"/>
      </w:pPr>
      <w:r>
        <w:t xml:space="preserve">4.1 Participant Recruitment</w:t>
      </w:r>
    </w:p>
    <w:p>
      <w:pPr>
        <w:pStyle w:val="FirstParagraph"/>
      </w:pPr>
      <w:r>
        <w:t xml:space="preserve">A sample size of 150 Software Engineers will be recruited from companies located in Birmingham. Recruitment will be conducted via local tech communities, LinkedIn groups specific to "Birmingham Tech," and partnerships with local incubators. Participants will be stratified by experience level (Junior, Mid-Level, Senior) to ensure a representative sample of the Birmingham workforce.</w:t>
      </w:r>
    </w:p>
    <w:bookmarkEnd w:id="21"/>
    <w:bookmarkStart w:id="22" w:name="data-collection-instruments"/>
    <w:p>
      <w:pPr>
        <w:pStyle w:val="Heading3"/>
      </w:pPr>
      <w:r>
        <w:t xml:space="preserve">4.2 Data Collection Instruments</w:t>
      </w:r>
    </w:p>
    <w:p>
      <w:pPr>
        <w:pStyle w:val="FirstParagraph"/>
      </w:pPr>
      <w:r>
        <w:rPr>
          <w:bCs/>
          <w:b/>
        </w:rPr>
        <w:t xml:space="preserve">Phase 1: Survey:</w:t>
      </w:r>
      <w:r>
        <w:t xml:space="preserve"> </w:t>
      </w:r>
      <w:r>
        <w:t xml:space="preserve">A structured questionnaire will be distributed to gather data on salary expectations, commute times within Birmingham, preferred technologies, and satisfaction levels.</w:t>
      </w:r>
    </w:p>
    <w:p>
      <w:pPr>
        <w:pStyle w:val="BodyText"/>
      </w:pPr>
      <w:r>
        <w:rPr>
          <w:bCs/>
          <w:b/>
        </w:rPr>
        <w:t xml:space="preserve">Phase 2: Technical Assessment:</w:t>
      </w:r>
      <w:r>
        <w:t xml:space="preserve"> </w:t>
      </w:r>
      <w:r>
        <w:t xml:space="preserve">Participating companies will provide anonymized repository data (with explicit consent) to analyze commit frequency, code review turnaround times, and bug resolution rates. This allows for an objective measurement of the Software Engineer's output.</w:t>
      </w:r>
    </w:p>
    <w:p>
      <w:pPr>
        <w:pStyle w:val="BodyText"/>
      </w:pPr>
      <w:r>
        <w:rPr>
          <w:bCs/>
          <w:b/>
        </w:rPr>
        <w:t xml:space="preserve">Phase 3: Interviews:</w:t>
      </w:r>
      <w:r>
        <w:t xml:space="preserve"> </w:t>
      </w:r>
      <w:r>
        <w:t xml:space="preserve">Semi-structured interviews will be conducted with 20 Senior Software Engineers in Birmingham to gain deeper insights into the local culture and challenges.</w:t>
      </w:r>
    </w:p>
    <w:bookmarkEnd w:id="22"/>
    <w:p>
      <w:pPr>
        <w:pStyle w:val="BodyText"/>
      </w:pPr>
      <w:r>
        <w:t xml:space="preserve">5. Ethical Considerations and Compliance</w:t>
      </w:r>
    </w:p>
    <w:p>
      <w:pPr>
        <w:pStyle w:val="BodyText"/>
      </w:pPr>
      <w:r>
        <w:t xml:space="preserve">This experiment adheres strictly to the United Kingdom's General Data Protection Regulation (GDPR). All personal data collected from Software Engineers will be anonymized. Informed consent will be obtained from all participants prior to data collection. The protocol has been reviewed to ensure compliance with the British Computer Society (BCS) Code of Conduct.</w:t>
      </w:r>
    </w:p>
    <w:p>
      <w:pPr>
        <w:pStyle w:val="BodyText"/>
      </w:pPr>
      <w:r>
        <w:t xml:space="preserve">Special attention will be paid to data security, ensuring that proprietary code or business logic from Birmingham-based companies is not exposed during the analysis phase.</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Recruitment and Consent in Birmingham</w:t>
            </w:r>
          </w:p>
        </w:tc>
        <w:tc>
          <w:tcPr/>
          <w:p>
            <w:pPr>
              <w:pStyle w:val="Compact"/>
              <w:jc w:val="left"/>
            </w:pPr>
            <w:r>
              <w:t xml:space="preserve">Weeks 1-4</w:t>
            </w:r>
          </w:p>
        </w:tc>
      </w:tr>
      <w:tr>
        <w:tc>
          <w:tcPr/>
          <w:p>
            <w:pPr>
              <w:pStyle w:val="Compact"/>
              <w:jc w:val="left"/>
            </w:pPr>
            <w:r>
              <w:t xml:space="preserve">2</w:t>
            </w:r>
          </w:p>
        </w:tc>
        <w:tc>
          <w:tcPr/>
          <w:p>
            <w:pPr>
              <w:pStyle w:val="Compact"/>
              <w:jc w:val="left"/>
            </w:pPr>
            <w:r>
              <w:t xml:space="preserve">Survey Distribution and Technical Data Collection</w:t>
            </w:r>
          </w:p>
        </w:tc>
        <w:tc>
          <w:tcPr/>
          <w:p>
            <w:pPr>
              <w:pStyle w:val="Compact"/>
              <w:jc w:val="left"/>
            </w:pPr>
            <w:r>
              <w:t xml:space="preserve">Weeks 5-10</w:t>
            </w:r>
          </w:p>
        </w:tc>
      </w:tr>
      <w:tr>
        <w:tc>
          <w:tcPr/>
          <w:p>
            <w:pPr>
              <w:pStyle w:val="Compact"/>
              <w:jc w:val="left"/>
            </w:pPr>
            <w:r>
              <w:t xml:space="preserve">3</w:t>
            </w:r>
          </w:p>
        </w:tc>
        <w:tc>
          <w:tcPr/>
          <w:p>
            <w:pPr>
              <w:pStyle w:val="Compact"/>
              <w:jc w:val="left"/>
            </w:pPr>
            <w:r>
              <w:t xml:space="preserve">Interviews with Software Engineers</w:t>
            </w:r>
          </w:p>
        </w:tc>
        <w:tc>
          <w:tcPr/>
          <w:p>
            <w:pPr>
              <w:pStyle w:val="Compact"/>
              <w:jc w:val="left"/>
            </w:pPr>
            <w:r>
              <w:t xml:space="preserve">Weeks 11-14</w:t>
            </w:r>
          </w:p>
        </w:tc>
      </w:tr>
      <w:tr>
        <w:tc>
          <w:tcPr/>
          <w:p>
            <w:pPr>
              <w:pStyle w:val="Compact"/>
              <w:jc w:val="left"/>
            </w:pPr>
            <w:r>
              <w:t xml:space="preserve">4</w:t>
            </w:r>
          </w:p>
        </w:tc>
        <w:tc>
          <w:tcPr/>
          <w:p>
            <w:pPr>
              <w:pStyle w:val="Compact"/>
              <w:jc w:val="left"/>
            </w:pPr>
            <w:r>
              <w:t xml:space="preserve">Data Analysis and Reporting</w:t>
            </w:r>
          </w:p>
        </w:tc>
        <w:tc>
          <w:tcPr/>
          <w:p>
            <w:pPr>
              <w:pStyle w:val="Compact"/>
              <w:jc w:val="left"/>
            </w:pPr>
            <w:r>
              <w:t xml:space="preserve">Weeks 15-20</w:t>
            </w:r>
          </w:p>
        </w:tc>
      </w:tr>
    </w:tbl>
    <w:p>
      <w:pPr>
        <w:pStyle w:val="BodyText"/>
      </w:pPr>
      <w:r>
        <w:t xml:space="preserve">7. Expected Outcomes</w:t>
      </w:r>
    </w:p>
    <w:p>
      <w:pPr>
        <w:pStyle w:val="BodyText"/>
      </w:pPr>
      <w:r>
        <w:t xml:space="preserve">It is anticipated that this Experiment Protocol will yield actionable insights into the Software Engineer landscape in Birmingham. We expect to find that the lower cost of living in Birmingham compared to London allows for higher retention rates among mid-level engineers. Furthermore, the data should highlight specific technical skills that are uniquely valued in the Birmingham market, such as legacy system modernization and cloud migration expertise.</w:t>
      </w:r>
    </w:p>
    <w:p>
      <w:pPr>
        <w:pStyle w:val="BodyText"/>
      </w:pPr>
      <w:r>
        <w:t xml:space="preserve">8. Approval and Sign-off</w:t>
      </w:r>
    </w:p>
    <w:p>
      <w:pPr>
        <w:pStyle w:val="BodyText"/>
      </w:pPr>
      <w:r>
        <w:t xml:space="preserve">This protocol is submitted for review by the Ethics Committee and the Project Steering Group.</w:t>
      </w:r>
    </w:p>
    <w:p>
      <w:pPr>
        <w:pStyle w:val="BodyText"/>
      </w:pPr>
      <w:r>
        <w:rPr>
          <w:bCs/>
          <w:b/>
        </w:rPr>
        <w:t xml:space="preserve">Prepared by:</w:t>
      </w:r>
      <w:r>
        <w:t xml:space="preserve"> </w:t>
      </w:r>
      <w:r>
        <w:t xml:space="preserve">Lead Researcher</w:t>
      </w:r>
      <w:r>
        <w:br/>
      </w:r>
      <w:r>
        <w:rPr>
          <w:bCs/>
          <w:b/>
        </w:rPr>
        <w:t xml:space="preserve">Reviewed by:</w:t>
      </w:r>
      <w:r>
        <w:t xml:space="preserve"> </w:t>
      </w:r>
      <w:r>
        <w:t xml:space="preserve">Technical Director</w:t>
      </w:r>
      <w:r>
        <w:br/>
      </w:r>
      <w:r>
        <w:rPr>
          <w:bCs/>
          <w:b/>
        </w:rPr>
        <w:t xml:space="preserve">Date:</w:t>
      </w:r>
      <w:r>
        <w:t xml:space="preserve"> </w:t>
      </w:r>
      <w:r>
        <w:t xml:space="preserve">October 24, 2024</w:t>
      </w:r>
    </w:p>
    <w:p>
      <w:pPr>
        <w:pStyle w:val="BodyText"/>
      </w:pPr>
      <w:r>
        <w:t xml:space="preserve">© 2024 Birmingham Tech Research Initiative.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Role Analysis in United Kingdom Birmingham</dc:title>
  <dc:creator/>
  <dc:language>en</dc:language>
  <cp:keywords/>
  <dcterms:created xsi:type="dcterms:W3CDTF">2026-10-10T03:34:04Z</dcterms:created>
  <dcterms:modified xsi:type="dcterms:W3CDTF">2026-10-10T03:34:04Z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