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Software Engineer Productivity and Collaboration Patterns in United Kingdom Manchester</w:t>
      </w:r>
    </w:p>
    <w:p>
      <w:pPr>
        <w:pStyle w:val="BodyText"/>
      </w:pPr>
      <w:r>
        <w:rPr>
          <w:bCs/>
          <w:b/>
        </w:rPr>
        <w:t xml:space="preserve">Protocol ID:</w:t>
      </w:r>
      <w:r>
        <w:t xml:space="preserve"> </w:t>
      </w:r>
      <w:r>
        <w:t xml:space="preserve">UK-MAN-SE-2024-001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Manchester, United Kingdom</w:t>
      </w:r>
    </w:p>
    <w:bookmarkEnd w:id="20"/>
    <w:p>
      <w:pPr>
        <w:pStyle w:val="BodyText"/>
      </w:pPr>
      <w:r>
        <w:t xml:space="preserve">1. Introduction and Background</w:t>
      </w:r>
    </w:p>
    <w:p>
      <w:pPr>
        <w:pStyle w:val="BodyText"/>
      </w:pPr>
      <w:r>
        <w:t xml:space="preserve">This Experiment Protocol outlines the methodology for assessing the performance, workflow efficiency, and collaborative dynamics of Software Engineers operating within the technological ecosystem of Manchester, United Kingdom. Manchester has emerged as a pivotal hub for digital innovation in the UK, hosting a diverse range of startups, fintech companies, and established tech firms. Understanding how local environmental factors, such as office infrastructure, time zones, and regional tech culture, influence the output of a Software Engineer is critical for optimizing development processes.</w:t>
      </w:r>
    </w:p>
    <w:p>
      <w:pPr>
        <w:pStyle w:val="BodyText"/>
      </w:pPr>
      <w:r>
        <w:t xml:space="preserve">The primary objective of this experiment is to quantify the impact of specific agile methodologies and remote-hybrid work arrangements on the code quality and delivery speed of Software Engineers based in Manchester. This study aims to provide empirical data that can be used to refine hiring practices, workspace design, and project management strategies specific to the United Kingdom Manchester market.</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average lines of code (LOC) produced per sprint by a Software Engineer in Manchester compared to industry benchmarks.</w:t>
      </w:r>
    </w:p>
    <w:p>
      <w:pPr>
        <w:numPr>
          <w:ilvl w:val="0"/>
          <w:numId w:val="1001"/>
        </w:numPr>
        <w:pStyle w:val="Compact"/>
      </w:pPr>
      <w:r>
        <w:t xml:space="preserve">To evaluate the correlation between hybrid work models and bug resolution rates among participants.</w:t>
      </w:r>
    </w:p>
    <w:p>
      <w:pPr>
        <w:numPr>
          <w:ilvl w:val="0"/>
          <w:numId w:val="1001"/>
        </w:numPr>
        <w:pStyle w:val="Compact"/>
      </w:pPr>
      <w:r>
        <w:t xml:space="preserve">To assess the effectiveness of pair programming sessions within the local Manchester tech community context.</w:t>
      </w:r>
    </w:p>
    <w:p>
      <w:pPr>
        <w:numPr>
          <w:ilvl w:val="0"/>
          <w:numId w:val="1001"/>
        </w:numPr>
        <w:pStyle w:val="Compact"/>
      </w:pPr>
      <w:r>
        <w:t xml:space="preserve">To identify potential bottlenecks in the development lifecycle specific to the United Kingdom Manchester operational environment.</w:t>
      </w:r>
    </w:p>
    <w:p>
      <w:pPr>
        <w:pStyle w:val="FirstParagraph"/>
      </w:pPr>
      <w:r>
        <w:t xml:space="preserve">3. Participants and Selection Criteria</w:t>
      </w:r>
    </w:p>
    <w:p>
      <w:pPr>
        <w:pStyle w:val="BodyText"/>
      </w:pPr>
      <w:r>
        <w:t xml:space="preserve">The experiment will involve a cohort of 50 professional Software Engineers currently employed by technology companies in Manchester, United Kingdom. Participants must meet the following criteria:</w:t>
      </w:r>
    </w:p>
    <w:p>
      <w:pPr>
        <w:numPr>
          <w:ilvl w:val="0"/>
          <w:numId w:val="1002"/>
        </w:numPr>
        <w:pStyle w:val="Compact"/>
      </w:pPr>
      <w:r>
        <w:t xml:space="preserve">Minimum of two years of professional experience in software development.</w:t>
      </w:r>
    </w:p>
    <w:p>
      <w:pPr>
        <w:numPr>
          <w:ilvl w:val="0"/>
          <w:numId w:val="1002"/>
        </w:numPr>
        <w:pStyle w:val="Compact"/>
      </w:pPr>
      <w:r>
        <w:t xml:space="preserve">Primary place of work must be within the Greater Manchester area.</w:t>
      </w:r>
    </w:p>
    <w:p>
      <w:pPr>
        <w:numPr>
          <w:ilvl w:val="0"/>
          <w:numId w:val="1002"/>
        </w:numPr>
        <w:pStyle w:val="Compact"/>
      </w:pPr>
      <w:r>
        <w:t xml:space="preserve">Proficiency in at least one major programming language (e.g., Python, Java, JavaScript).</w:t>
      </w:r>
    </w:p>
    <w:p>
      <w:pPr>
        <w:numPr>
          <w:ilvl w:val="0"/>
          <w:numId w:val="1002"/>
        </w:numPr>
        <w:pStyle w:val="Compact"/>
      </w:pPr>
      <w:r>
        <w:t xml:space="preserve">Willingness to have their development metrics anonymized and analyzed for research purposes.</w:t>
      </w:r>
    </w:p>
    <w:p>
      <w:pPr>
        <w:pStyle w:val="FirstParagraph"/>
      </w:pPr>
      <w:r>
        <w:t xml:space="preserve">Participants will be divided into two groups: Group A (Hybrid Work Model) and Group B (Fully Remote Model). This stratification allows for a comparative analysis of how physical presence in Manchester offices versus remote work affects the Software Engineer's output.</w:t>
      </w:r>
    </w:p>
    <w:p>
      <w:pPr>
        <w:pStyle w:val="BodyText"/>
      </w:pPr>
      <w:r>
        <w:t xml:space="preserve">4. Methodology</w:t>
      </w:r>
    </w:p>
    <w:p>
      <w:pPr>
        <w:pStyle w:val="BodyText"/>
      </w:pPr>
      <w:r>
        <w:t xml:space="preserve">The experiment will utilize a mixed-methods approach, combining quantitative data analysis with qualitative feedback. The duration of the study is set for twelve weeks, aligning with standard quarterly business cycles in the United Kingdom.</w:t>
      </w:r>
    </w:p>
    <w:bookmarkStart w:id="21" w:name="quantitative-metrics"/>
    <w:p>
      <w:pPr>
        <w:pStyle w:val="Heading3"/>
      </w:pPr>
      <w:r>
        <w:t xml:space="preserve">4.1 Quantitative Metrics</w:t>
      </w:r>
    </w:p>
    <w:p>
      <w:pPr>
        <w:pStyle w:val="FirstParagraph"/>
      </w:pPr>
      <w:r>
        <w:t xml:space="preserve">Data will be collected using integrated development environment (IDE) plugins and version control systems (e.g., GitHub, GitLab). Key performance indicators (KPIs) for the Software Engineer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Commit Frequency</w:t>
            </w:r>
          </w:p>
        </w:tc>
        <w:tc>
          <w:tcPr/>
          <w:p>
            <w:pPr>
              <w:pStyle w:val="Compact"/>
              <w:jc w:val="left"/>
            </w:pPr>
            <w:r>
              <w:t xml:space="preserve">Number of code commits per week.</w:t>
            </w:r>
          </w:p>
        </w:tc>
      </w:tr>
      <w:tr>
        <w:tc>
          <w:tcPr/>
          <w:p>
            <w:pPr>
              <w:pStyle w:val="Compact"/>
              <w:jc w:val="left"/>
            </w:pPr>
            <w:r>
              <w:t xml:space="preserve">Code Review Turnaround</w:t>
            </w:r>
          </w:p>
        </w:tc>
        <w:tc>
          <w:tcPr/>
          <w:p>
            <w:pPr>
              <w:pStyle w:val="Compact"/>
              <w:jc w:val="left"/>
            </w:pPr>
            <w:r>
              <w:t xml:space="preserve">Time taken to review and approve pull requests.</w:t>
            </w:r>
          </w:p>
        </w:tc>
      </w:tr>
      <w:tr>
        <w:tc>
          <w:tcPr/>
          <w:p>
            <w:pPr>
              <w:pStyle w:val="Compact"/>
              <w:jc w:val="left"/>
            </w:pPr>
            <w:r>
              <w:t xml:space="preserve">Bug Density</w:t>
            </w:r>
          </w:p>
        </w:tc>
        <w:tc>
          <w:tcPr/>
          <w:p>
            <w:pPr>
              <w:pStyle w:val="Compact"/>
              <w:jc w:val="left"/>
            </w:pPr>
            <w:r>
              <w:t xml:space="preserve">Number of defects found per thousand lines of code.</w:t>
            </w:r>
          </w:p>
        </w:tc>
      </w:tr>
      <w:tr>
        <w:tc>
          <w:tcPr/>
          <w:p>
            <w:pPr>
              <w:pStyle w:val="Compact"/>
              <w:jc w:val="left"/>
            </w:pPr>
            <w:r>
              <w:t xml:space="preserve">Sprint Velocity</w:t>
            </w:r>
          </w:p>
        </w:tc>
        <w:tc>
          <w:tcPr/>
          <w:p>
            <w:pPr>
              <w:pStyle w:val="Compact"/>
              <w:jc w:val="left"/>
            </w:pPr>
            <w:r>
              <w:t xml:space="preserve">Story points completed per sprint.</w:t>
            </w:r>
          </w:p>
        </w:tc>
      </w:tr>
    </w:tbl>
    <w:bookmarkEnd w:id="21"/>
    <w:bookmarkStart w:id="22" w:name="qualitative-assessment"/>
    <w:p>
      <w:pPr>
        <w:pStyle w:val="Heading3"/>
      </w:pPr>
      <w:r>
        <w:t xml:space="preserve">4.2 Qualitative Assessment</w:t>
      </w:r>
    </w:p>
    <w:p>
      <w:pPr>
        <w:pStyle w:val="FirstParagraph"/>
      </w:pPr>
      <w:r>
        <w:t xml:space="preserve">Bi-weekly surveys will be administered to gather insights on the Software Engineer's satisfaction, perceived stress levels, and collaboration quality. Special attention will be paid to how the Manchester local infrastructure (e.g., transport links, co-working spaces) impacts their daily routine.</w:t>
      </w:r>
    </w:p>
    <w:bookmarkEnd w:id="22"/>
    <w:p>
      <w:pPr>
        <w:pStyle w:val="BodyText"/>
      </w:pPr>
      <w:r>
        <w:t xml:space="preserve">5. Ethical Considerations and Data Privacy</w:t>
      </w:r>
    </w:p>
    <w:p>
      <w:pPr>
        <w:pStyle w:val="BodyText"/>
      </w:pPr>
      <w:r>
        <w:t xml:space="preserve">Given the location in the United Kingdom, this experiment strictly adheres to the General Data Protection Regulation (GDPR) and the UK Data Protection Act 2018. All personal data collected from the Software Engineers will be anonymized. Participants will provide informed consent before the commencement of the study. They retain the right to withdraw from the experiment at any time without penalty. Data will be stored on secure servers located within the United Kingdom to ensure compliance with local data sovereignty laws.</w:t>
      </w:r>
    </w:p>
    <w:p>
      <w:pPr>
        <w:pStyle w:val="BodyText"/>
      </w:pPr>
      <w:r>
        <w:t xml:space="preserve">6. Risk Management</w:t>
      </w:r>
    </w:p>
    <w:p>
      <w:pPr>
        <w:pStyle w:val="BodyText"/>
      </w:pPr>
      <w:r>
        <w:t xml:space="preserve">Potential risks include participant burnout due to increased monitoring and data integrity issues. To mitigate burnout, the experiment will not impose additional workload on the Software Engineers; metrics will be collected passively. Data integrity will be maintained through automated logging tools that minimize human error.</w:t>
      </w:r>
    </w:p>
    <w:p>
      <w:pPr>
        <w:pStyle w:val="BodyText"/>
      </w:pPr>
      <w:r>
        <w:t xml:space="preserve">7. Expected Outcomes</w:t>
      </w:r>
    </w:p>
    <w:p>
      <w:pPr>
        <w:pStyle w:val="BodyText"/>
      </w:pPr>
      <w:r>
        <w:t xml:space="preserve">It is anticipated that this Experiment Protocol will yield significant insights into the optimal working conditions for Software Engineers in Manchester. The results are expected to highlight whether the vibrant tech culture of United Kingdom Manchester fosters higher productivity in hybrid settings compared to fully remote arrangements. Furthermore, the study aims to produce a framework for tech companies in the region to enhance their development workflows.</w:t>
      </w:r>
    </w:p>
    <w:p>
      <w:pPr>
        <w:pStyle w:val="BodyText"/>
      </w:pPr>
      <w:r>
        <w:t xml:space="preserve">8. Conclusion</w:t>
      </w:r>
    </w:p>
    <w:p>
      <w:pPr>
        <w:pStyle w:val="BodyText"/>
      </w:pPr>
      <w:r>
        <w:t xml:space="preserve">This protocol provides a structured approach to understanding the nuances of software engineering performance in a specific geographic and cultural context. By focusing on the Software Engineer in Manchester, United Kingdom, this study contributes valuable knowledge to the broader field of software project management and organizational psychology.</w:t>
      </w:r>
    </w:p>
    <w:p>
      <w:pPr>
        <w:pStyle w:val="BodyText"/>
      </w:pPr>
      <w:r>
        <w:rPr>
          <w:bCs/>
          <w:b/>
        </w:rPr>
        <w:t xml:space="preserve">Approved By:</w:t>
      </w:r>
      <w:r>
        <w:t xml:space="preserve"> </w:t>
      </w:r>
      <w:r>
        <w:t xml:space="preserve">Research Ethics Committee, Manchester Tech Institute</w:t>
      </w:r>
      <w:r>
        <w:br/>
      </w:r>
      <w:r>
        <w:rPr>
          <w:bCs/>
          <w:b/>
        </w:rPr>
        <w:t xml:space="preserve">Version:</w:t>
      </w:r>
      <w:r>
        <w:t xml:space="preserve"> </w:t>
      </w:r>
      <w:r>
        <w:t xml:space="preserve">1.0</w:t>
      </w:r>
      <w:r>
        <w:br/>
      </w:r>
      <w:r>
        <w:rPr>
          <w:bCs/>
          <w:b/>
        </w:rPr>
        <w:t xml:space="preserve">Confidentiality:</w:t>
      </w:r>
      <w:r>
        <w:t xml:space="preserve"> </w:t>
      </w:r>
      <w:r>
        <w:t xml:space="preserve">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United Kingdom Manchester</dc:title>
  <dc:creator/>
  <dc:language>en</dc:language>
  <cp:keywords/>
  <dcterms:created xsi:type="dcterms:W3CDTF">2026-10-10T03:31:05Z</dcterms:created>
  <dcterms:modified xsi:type="dcterms:W3CDTF">2026-10-10T03:31:05Z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