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NYC</w:t>
      </w:r>
    </w:p>
    <w:bookmarkStart w:id="20" w:name="X3327fe92188f382a8158c372109c1ea1c382da2"/>
    <w:p>
      <w:pPr>
        <w:pStyle w:val="Heading1"/>
      </w:pPr>
      <w:r>
        <w:t xml:space="preserve">Experiment Protocol: Software Engineer Performance and Adaptation in Urban Environments</w:t>
      </w:r>
    </w:p>
    <w:p>
      <w:pPr>
        <w:pStyle w:val="FirstParagraph"/>
      </w:pPr>
      <w:r>
        <w:rPr>
          <w:bCs/>
          <w:b/>
        </w:rPr>
        <w:t xml:space="preserve">Location:</w:t>
      </w:r>
      <w:r>
        <w:t xml:space="preserve"> </w:t>
      </w:r>
      <w:r>
        <w:t xml:space="preserve">United States, New York City</w:t>
      </w:r>
    </w:p>
    <w:p>
      <w:pPr>
        <w:pStyle w:val="BodyText"/>
      </w:pPr>
      <w:r>
        <w:rPr>
          <w:bCs/>
          <w:b/>
        </w:rPr>
        <w:t xml:space="preserve">Subject Role:</w:t>
      </w:r>
      <w:r>
        <w:t xml:space="preserve"> </w:t>
      </w:r>
      <w:r>
        <w:t xml:space="preserve">Software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impact of the unique environmental, logistical, and cultural factors of New York City on the productivity, code quality, and well-being of a Software Engineer. This study aims to quantify how high-density urban living, specific commuting patterns, and the fast-paced nature of the NYC tech ecosystem influence the daily output and long-term retention of engineering talent. The data gathered will be used to optimize remote work policies, office layouts, and support systems for software development teams operating within the United States' largest metropolitan area.</w:t>
      </w:r>
    </w:p>
    <w:p>
      <w:pPr>
        <w:pStyle w:val="BodyText"/>
      </w:pPr>
      <w:r>
        <w:t xml:space="preserve">2. Background and Rationale</w:t>
      </w:r>
    </w:p>
    <w:p>
      <w:pPr>
        <w:pStyle w:val="BodyText"/>
      </w:pPr>
      <w:r>
        <w:t xml:space="preserve">New York City is a global hub for technology and finance, hosting a significant concentration of Software Engineers. However, the city presents distinct challenges compared to other tech hubs in the United States, such as San Francisco or Austin. These challenges include extended commute times via the subway system, high cost of living, noise pollution, and limited residential space. This experiment seeks to isolate these variables to understand their correlation with software development metrics, such as lines of code committed, bug resolution rates, and system architecture design efficiency.</w:t>
      </w:r>
    </w:p>
    <w:p>
      <w:pPr>
        <w:pStyle w:val="BodyText"/>
      </w:pPr>
      <w:r>
        <w:t xml:space="preserve">3. Participants</w:t>
      </w:r>
    </w:p>
    <w:p>
      <w:pPr>
        <w:pStyle w:val="BodyText"/>
      </w:pPr>
      <w:r>
        <w:t xml:space="preserve">The study will recruit 50 professional Software Engineers currently residing and working in New York City. Participants must meet the following criteria:</w:t>
      </w:r>
    </w:p>
    <w:p>
      <w:pPr>
        <w:numPr>
          <w:ilvl w:val="0"/>
          <w:numId w:val="1001"/>
        </w:numPr>
        <w:pStyle w:val="Compact"/>
      </w:pPr>
      <w:r>
        <w:t xml:space="preserve">Minimum of 3 years of professional experience in software development.</w:t>
      </w:r>
    </w:p>
    <w:p>
      <w:pPr>
        <w:numPr>
          <w:ilvl w:val="0"/>
          <w:numId w:val="1001"/>
        </w:numPr>
        <w:pStyle w:val="Compact"/>
      </w:pPr>
      <w:r>
        <w:t xml:space="preserve">Currently employed by a technology company or a tech-enabled firm in NYC.</w:t>
      </w:r>
    </w:p>
    <w:p>
      <w:pPr>
        <w:numPr>
          <w:ilvl w:val="0"/>
          <w:numId w:val="1001"/>
        </w:numPr>
        <w:pStyle w:val="Compact"/>
      </w:pPr>
      <w:r>
        <w:t xml:space="preserve">Residing within the five boroughs of New York City for at least 12 months.</w:t>
      </w:r>
    </w:p>
    <w:p>
      <w:pPr>
        <w:numPr>
          <w:ilvl w:val="0"/>
          <w:numId w:val="1001"/>
        </w:numPr>
        <w:pStyle w:val="Compact"/>
      </w:pPr>
      <w:r>
        <w:t xml:space="preserve">Willing to share anonymized productivity data and commute logs.</w:t>
      </w:r>
    </w:p>
    <w:p>
      <w:pPr>
        <w:pStyle w:val="FirstParagraph"/>
      </w:pPr>
      <w:r>
        <w:t xml:space="preserve">4. Methodology</w:t>
      </w:r>
    </w:p>
    <w:p>
      <w:pPr>
        <w:pStyle w:val="BodyText"/>
      </w:pPr>
      <w:r>
        <w:t xml:space="preserve">This experiment will utilize a mixed-methods approach, combining quantitative data analysis with qualitative surveys over a period of 12 weeks.</w:t>
      </w:r>
    </w:p>
    <w:bookmarkStart w:id="21" w:name="data-collection-instruments"/>
    <w:p>
      <w:pPr>
        <w:pStyle w:val="Heading3"/>
      </w:pPr>
      <w:r>
        <w:t xml:space="preserve">4.1. Data Collection Instruments</w:t>
      </w:r>
    </w:p>
    <w:p>
      <w:pPr>
        <w:numPr>
          <w:ilvl w:val="0"/>
          <w:numId w:val="1002"/>
        </w:numPr>
        <w:pStyle w:val="Compact"/>
      </w:pPr>
      <w:r>
        <w:rPr>
          <w:bCs/>
          <w:b/>
        </w:rPr>
        <w:t xml:space="preserve">Productivity Metrics:</w:t>
      </w:r>
      <w:r>
        <w:t xml:space="preserve"> </w:t>
      </w:r>
      <w:r>
        <w:t xml:space="preserve">Integration with version control systems (e.g., GitHub, GitLab) to track commit frequency, code review turnaround times, and pull request acceptance rates.</w:t>
      </w:r>
    </w:p>
    <w:p>
      <w:pPr>
        <w:numPr>
          <w:ilvl w:val="0"/>
          <w:numId w:val="1002"/>
        </w:numPr>
        <w:pStyle w:val="Compact"/>
      </w:pPr>
      <w:r>
        <w:rPr>
          <w:bCs/>
          <w:b/>
        </w:rPr>
        <w:t xml:space="preserve">Commute Logs:</w:t>
      </w:r>
      <w:r>
        <w:t xml:space="preserve"> </w:t>
      </w:r>
      <w:r>
        <w:t xml:space="preserve">Participants will use a designated mobile application to log daily commute times and modes of transport (Subway, Bus, Walking, Rideshare).</w:t>
      </w:r>
    </w:p>
    <w:p>
      <w:pPr>
        <w:numPr>
          <w:ilvl w:val="0"/>
          <w:numId w:val="1002"/>
        </w:numPr>
        <w:pStyle w:val="Compact"/>
      </w:pPr>
      <w:r>
        <w:rPr>
          <w:bCs/>
          <w:b/>
        </w:rPr>
        <w:t xml:space="preserve">Well-being Surveys:</w:t>
      </w:r>
      <w:r>
        <w:t xml:space="preserve"> </w:t>
      </w:r>
      <w:r>
        <w:t xml:space="preserve">Weekly surveys assessing stress levels, sleep quality, and job satisfaction, specifically tailored to the NYC lifestyle.</w:t>
      </w:r>
    </w:p>
    <w:p>
      <w:pPr>
        <w:numPr>
          <w:ilvl w:val="0"/>
          <w:numId w:val="1002"/>
        </w:numPr>
        <w:pStyle w:val="Compact"/>
      </w:pPr>
      <w:r>
        <w:rPr>
          <w:bCs/>
          <w:b/>
        </w:rPr>
        <w:t xml:space="preserve">Environmental Sensors:</w:t>
      </w:r>
      <w:r>
        <w:t xml:space="preserve"> </w:t>
      </w:r>
      <w:r>
        <w:t xml:space="preserve">For participants working in company offices, noise and air quality sensors will be deployed to measure environmental stressors.</w:t>
      </w:r>
    </w:p>
    <w:bookmarkEnd w:id="21"/>
    <w:p>
      <w:pPr>
        <w:pStyle w:val="FirstParagraph"/>
      </w:pPr>
      <w:r>
        <w:t xml:space="preserve">5. Experimental Procedure</w:t>
      </w:r>
    </w:p>
    <w:p>
      <w:pPr>
        <w:pStyle w:val="BodyText"/>
      </w:pPr>
      <w:r>
        <w:t xml:space="preserve">The experiment is divided into three phases:</w:t>
      </w:r>
    </w:p>
    <w:p>
      <w:pPr>
        <w:numPr>
          <w:ilvl w:val="0"/>
          <w:numId w:val="1003"/>
        </w:numPr>
        <w:pStyle w:val="Compact"/>
      </w:pPr>
      <w:r>
        <w:rPr>
          <w:bCs/>
          <w:b/>
        </w:rPr>
        <w:t xml:space="preserve">Phase 1: Baseline (Weeks 1-2):</w:t>
      </w:r>
      <w:r>
        <w:t xml:space="preserve"> </w:t>
      </w:r>
      <w:r>
        <w:t xml:space="preserve">Establish baseline productivity and well-being metrics without intervention. Participants continue their normal routines in New York City.</w:t>
      </w:r>
    </w:p>
    <w:p>
      <w:pPr>
        <w:numPr>
          <w:ilvl w:val="0"/>
          <w:numId w:val="1003"/>
        </w:numPr>
        <w:pStyle w:val="Compact"/>
      </w:pPr>
      <w:r>
        <w:rPr>
          <w:bCs/>
          <w:b/>
        </w:rPr>
        <w:t xml:space="preserve">Phase 2: Intervention (Weeks 3-10):</w:t>
      </w:r>
      <w:r>
        <w:t xml:space="preserve"> </w:t>
      </w:r>
      <w:r>
        <w:t xml:space="preserve">Implement flexible work arrangements. Half of the participants will be allowed to work remotely from their NYC residences on specific days, while the other half will maintain a strict in-office schedule in Manhattan or Brooklyn. This phase tests the impact of avoiding the NYC commute on software engineering output.</w:t>
      </w:r>
    </w:p>
    <w:p>
      <w:pPr>
        <w:numPr>
          <w:ilvl w:val="0"/>
          <w:numId w:val="1003"/>
        </w:numPr>
        <w:pStyle w:val="Compact"/>
      </w:pPr>
      <w:r>
        <w:rPr>
          <w:bCs/>
          <w:b/>
        </w:rPr>
        <w:t xml:space="preserve">Phase 3: Analysis (Weeks 11-12):</w:t>
      </w:r>
      <w:r>
        <w:t xml:space="preserve"> </w:t>
      </w:r>
      <w:r>
        <w:t xml:space="preserve">Cease interventions and collect final data. Conduct exit interviews to gather qualitative feedback on the experience.</w:t>
      </w:r>
    </w:p>
    <w:p>
      <w:pPr>
        <w:pStyle w:val="FirstParagraph"/>
      </w:pPr>
      <w:r>
        <w:t xml:space="preserve">6. Data Analysis Plan</w:t>
      </w:r>
    </w:p>
    <w:p>
      <w:pPr>
        <w:pStyle w:val="BodyText"/>
      </w:pPr>
      <w:r>
        <w:t xml:space="preserve">Statistical analysis will be performed using R or Python. Key performance indicators (KPIs) will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Code Velocity</w:t>
            </w:r>
          </w:p>
        </w:tc>
        <w:tc>
          <w:tcPr/>
          <w:p>
            <w:pPr>
              <w:pStyle w:val="Compact"/>
              <w:jc w:val="left"/>
            </w:pPr>
            <w:r>
              <w:t xml:space="preserve">Rate of feature completion per sprint.</w:t>
            </w:r>
          </w:p>
        </w:tc>
      </w:tr>
      <w:tr>
        <w:tc>
          <w:tcPr/>
          <w:p>
            <w:pPr>
              <w:pStyle w:val="Compact"/>
              <w:jc w:val="left"/>
            </w:pPr>
            <w:r>
              <w:t xml:space="preserve">Bug Density</w:t>
            </w:r>
          </w:p>
        </w:tc>
        <w:tc>
          <w:tcPr/>
          <w:p>
            <w:pPr>
              <w:pStyle w:val="Compact"/>
              <w:jc w:val="left"/>
            </w:pPr>
            <w:r>
              <w:t xml:space="preserve">Number of defects per thousand lines of code.</w:t>
            </w:r>
          </w:p>
        </w:tc>
      </w:tr>
      <w:tr>
        <w:tc>
          <w:tcPr/>
          <w:p>
            <w:pPr>
              <w:pStyle w:val="Compact"/>
              <w:jc w:val="left"/>
            </w:pPr>
            <w:r>
              <w:t xml:space="preserve">Commute Fatigue Index</w:t>
            </w:r>
          </w:p>
        </w:tc>
        <w:tc>
          <w:tcPr/>
          <w:p>
            <w:pPr>
              <w:pStyle w:val="Compact"/>
              <w:jc w:val="left"/>
            </w:pPr>
            <w:r>
              <w:t xml:space="preserve">Correlation between commute duration and error rates.</w:t>
            </w:r>
          </w:p>
        </w:tc>
      </w:tr>
      <w:tr>
        <w:tc>
          <w:tcPr/>
          <w:p>
            <w:pPr>
              <w:pStyle w:val="Compact"/>
              <w:jc w:val="left"/>
            </w:pPr>
            <w:r>
              <w:t xml:space="preserve">Retention Intent</w:t>
            </w:r>
          </w:p>
        </w:tc>
        <w:tc>
          <w:tcPr/>
          <w:p>
            <w:pPr>
              <w:pStyle w:val="Compact"/>
              <w:jc w:val="left"/>
            </w:pPr>
            <w:r>
              <w:t xml:space="preserve">Survey-based likelihood of remaining in the NYC tech market.</w:t>
            </w:r>
          </w:p>
        </w:tc>
      </w:tr>
    </w:tbl>
    <w:p>
      <w:pPr>
        <w:pStyle w:val="BodyText"/>
      </w:pPr>
      <w:r>
        <w:t xml:space="preserve">7. Ethical Considerations</w:t>
      </w:r>
    </w:p>
    <w:p>
      <w:pPr>
        <w:pStyle w:val="BodyText"/>
      </w:pPr>
      <w:r>
        <w:t xml:space="preserve">All participants will provide informed consent prior to enrollment. Data privacy will be strictly maintained in accordance with United States federal laws and New York State privacy regulations. All personal identifiers will be removed from datasets before analysis. Participants may withdraw from the experiment at any time without penalty to their employment status.</w:t>
      </w:r>
    </w:p>
    <w:p>
      <w:pPr>
        <w:pStyle w:val="BodyText"/>
      </w:pPr>
      <w:r>
        <w:t xml:space="preserve">8. Expected Outcomes</w:t>
      </w:r>
    </w:p>
    <w:p>
      <w:pPr>
        <w:pStyle w:val="BodyText"/>
      </w:pPr>
      <w:r>
        <w:t xml:space="preserve">It is hypothesized that Software Engineers in New York City who are granted flexibility to mitigate commute stress will demonstrate higher code quality and lower burnout rates compared to those with rigid in-office requirements. This protocol aims to provide actionable insights for tech companies operating in the competitive NYC market, helping them design policies that attract and retain top engineering talent.</w:t>
      </w:r>
    </w:p>
    <w:p>
      <w:pPr>
        <w:pStyle w:val="BodyText"/>
      </w:pPr>
      <w:r>
        <w:rPr>
          <w:bCs/>
          <w:b/>
        </w:rPr>
        <w:t xml:space="preserve">Document Control:</w:t>
      </w:r>
      <w:r>
        <w:t xml:space="preserve"> </w:t>
      </w:r>
      <w:r>
        <w:t xml:space="preserve">This Experiment Protocol is the property of the Research Team. Unauthorized distribution is prohibited.</w:t>
      </w:r>
      <w:r>
        <w:br/>
      </w:r>
      <w:r>
        <w:rPr>
          <w:bCs/>
          <w:b/>
        </w:rPr>
        <w:t xml:space="preserve">Contact:</w:t>
      </w:r>
      <w:r>
        <w:t xml:space="preserve"> </w:t>
      </w:r>
      <w:r>
        <w:t xml:space="preserve">research.protocol@example.com</w:t>
      </w:r>
      <w:r>
        <w:br/>
      </w:r>
      <w:r>
        <w:rPr>
          <w:bCs/>
          <w:b/>
        </w:rPr>
        <w:t xml:space="preserve">Location:</w:t>
      </w:r>
      <w:r>
        <w:t xml:space="preserve"> </w:t>
      </w:r>
      <w:r>
        <w:t xml:space="preserve">New York, NY,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NYC</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