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Evaluation</w:t>
      </w:r>
      <w:r>
        <w:t xml:space="preserve"> </w:t>
      </w:r>
      <w:r>
        <w:t xml:space="preserve">in</w:t>
      </w:r>
      <w:r>
        <w:t xml:space="preserve"> </w:t>
      </w:r>
      <w:r>
        <w:t xml:space="preserve">Tashkent</w:t>
      </w:r>
    </w:p>
    <w:bookmarkStart w:id="33" w:name="X7c650045cc968292247d2fc59caae54b92c26ac"/>
    <w:p>
      <w:pPr>
        <w:pStyle w:val="Heading1"/>
      </w:pPr>
      <w:r>
        <w:t xml:space="preserve">Experiment Protocol: Assessment of Software Engineer Competencies in Tashkent, Uzbekistan</w:t>
      </w:r>
    </w:p>
    <w:p>
      <w:pPr>
        <w:pStyle w:val="FirstParagraph"/>
      </w:pPr>
      <w:r>
        <w:rPr>
          <w:bCs/>
          <w:b/>
        </w:rPr>
        <w:t xml:space="preserve">Protocol ID:</w:t>
      </w:r>
      <w:r>
        <w:t xml:space="preserve"> </w:t>
      </w:r>
      <w:r>
        <w:t xml:space="preserve">TSK-SE-EXP-2023-001</w:t>
      </w:r>
    </w:p>
    <w:p>
      <w:pPr>
        <w:pStyle w:val="BodyText"/>
      </w:pPr>
      <w:r>
        <w:rPr>
          <w:bCs/>
          <w:b/>
        </w:rPr>
        <w:t xml:space="preserve">Location:</w:t>
      </w:r>
      <w:r>
        <w:t xml:space="preserve"> </w:t>
      </w:r>
      <w:r>
        <w:t xml:space="preserve">Tashkent, Uzbekistan (Innovation Hub / Remote Hybrid)</w:t>
      </w:r>
    </w:p>
    <w:p>
      <w:pPr>
        <w:pStyle w:val="BodyText"/>
      </w:pPr>
      <w:r>
        <w:rPr>
          <w:bCs/>
          <w:b/>
        </w:rPr>
        <w:t xml:space="preserve">Date of Issue:</w:t>
      </w:r>
      <w:r>
        <w:t xml:space="preserve"> </w:t>
      </w:r>
      <w:r>
        <w:t xml:space="preserve">October 24, 2023</w:t>
      </w:r>
    </w:p>
    <w:p>
      <w:pPr>
        <w:pStyle w:val="BodyText"/>
      </w:pPr>
      <w:r>
        <w:rPr>
          <w:bCs/>
          <w:b/>
        </w:rPr>
        <w:t xml:space="preserve">Subject:</w:t>
      </w:r>
      <w:r>
        <w:t xml:space="preserve"> </w:t>
      </w:r>
      <w:r>
        <w:t xml:space="preserve">Evaluation of Software Engineer Efficiency and Adaptability</w:t>
      </w:r>
    </w:p>
    <w:bookmarkStart w:id="20" w:name="introduction-and-background"/>
    <w:p>
      <w:pPr>
        <w:pStyle w:val="Heading2"/>
      </w:pPr>
      <w:r>
        <w:t xml:space="preserve">1. Introduction and Background</w:t>
      </w:r>
    </w:p>
    <w:p>
      <w:pPr>
        <w:pStyle w:val="FirstParagraph"/>
      </w:pPr>
      <w:r>
        <w:t xml:space="preserve">The rapid digital transformation occurring within Uzbekistan, particularly in the capital city of Tashkent, has created a surge in demand for high-caliber technical talent. As the government and private sectors push for IT modernization, the role of the</w:t>
      </w:r>
      <w:r>
        <w:t xml:space="preserve"> </w:t>
      </w:r>
      <w:r>
        <w:rPr>
          <w:bCs/>
          <w:b/>
        </w:rPr>
        <w:t xml:space="preserve">Software Engineer</w:t>
      </w:r>
      <w:r>
        <w:t xml:space="preserve"> </w:t>
      </w:r>
      <w:r>
        <w:t xml:space="preserve">has become pivotal. This</w:t>
      </w:r>
      <w:r>
        <w:t xml:space="preserve"> </w:t>
      </w:r>
      <w:r>
        <w:rPr>
          <w:bCs/>
          <w:b/>
        </w:rPr>
        <w:t xml:space="preserve">Experiment Protocol</w:t>
      </w:r>
      <w:r>
        <w:t xml:space="preserve"> </w:t>
      </w:r>
      <w:r>
        <w:t xml:space="preserve">is designed to systematically evaluate the technical proficiency, problem-solving capabilities, and cultural adaptability of Software Engineers operating within the unique technological ecosystem of</w:t>
      </w:r>
      <w:r>
        <w:t xml:space="preserve"> </w:t>
      </w:r>
      <w:r>
        <w:rPr>
          <w:bCs/>
          <w:b/>
        </w:rPr>
        <w:t xml:space="preserve">Tashkent, Uzbekistan</w:t>
      </w:r>
      <w:r>
        <w:t xml:space="preserve">.</w:t>
      </w:r>
    </w:p>
    <w:p>
      <w:pPr>
        <w:pStyle w:val="BodyText"/>
      </w:pPr>
      <w:r>
        <w:t xml:space="preserve">The experiment aims to bridge the gap between theoretical knowledge and practical application in a real-world environment. By focusing on local infrastructure constraints, language nuances, and specific market demands, this protocol ensures that the evaluation is relevant to the current landscape of the Uzbek IT industry.</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coding efficiency and architectural design skills of the Software Engineer candidate.</w:t>
      </w:r>
    </w:p>
    <w:p>
      <w:pPr>
        <w:numPr>
          <w:ilvl w:val="0"/>
          <w:numId w:val="1001"/>
        </w:numPr>
        <w:pStyle w:val="Compact"/>
      </w:pPr>
      <w:r>
        <w:t xml:space="preserve">To evaluate the candidate's ability to work within the specific regulatory and technical environment of Tashkent.</w:t>
      </w:r>
    </w:p>
    <w:p>
      <w:pPr>
        <w:numPr>
          <w:ilvl w:val="0"/>
          <w:numId w:val="1001"/>
        </w:numPr>
        <w:pStyle w:val="Compact"/>
      </w:pPr>
      <w:r>
        <w:t xml:space="preserve">To measure the effectiveness of remote versus on-site collaboration tools commonly used in Uzbekistan.</w:t>
      </w:r>
    </w:p>
    <w:p>
      <w:pPr>
        <w:numPr>
          <w:ilvl w:val="0"/>
          <w:numId w:val="1001"/>
        </w:numPr>
        <w:pStyle w:val="Compact"/>
      </w:pPr>
      <w:r>
        <w:t xml:space="preserve">To determine the candidate's proficiency in integrating local payment gateways and government APIs.</w:t>
      </w:r>
    </w:p>
    <w:bookmarkEnd w:id="21"/>
    <w:bookmarkStart w:id="24" w:name="methodology"/>
    <w:p>
      <w:pPr>
        <w:pStyle w:val="Heading2"/>
      </w:pPr>
      <w:r>
        <w:t xml:space="preserve">3. Methodology</w:t>
      </w:r>
    </w:p>
    <w:p>
      <w:pPr>
        <w:pStyle w:val="FirstParagraph"/>
      </w:pPr>
      <w:r>
        <w:t xml:space="preserve">This</w:t>
      </w:r>
      <w:r>
        <w:t xml:space="preserve"> </w:t>
      </w:r>
      <w:r>
        <w:rPr>
          <w:bCs/>
          <w:b/>
        </w:rPr>
        <w:t xml:space="preserve">Experiment Protocol</w:t>
      </w:r>
      <w:r>
        <w:t xml:space="preserve"> </w:t>
      </w:r>
      <w:r>
        <w:t xml:space="preserve">utilizes a mixed-method approach, combining quantitative code analysis with qualitative behavioral observation. The experiment will be conducted over a period of four weeks. The environment will simulate a typical startup scenario in Tashkent, requiring the Software Engineer to build a scalable web application.</w:t>
      </w:r>
    </w:p>
    <w:bookmarkStart w:id="22" w:name="participant-selection"/>
    <w:p>
      <w:pPr>
        <w:pStyle w:val="Heading3"/>
      </w:pPr>
      <w:r>
        <w:t xml:space="preserve">3.1. Participant Selection</w:t>
      </w:r>
    </w:p>
    <w:p>
      <w:pPr>
        <w:pStyle w:val="FirstParagraph"/>
      </w:pPr>
      <w:r>
        <w:t xml:space="preserve">Participants must be identified as Software Engineers with at least two years of experience. Priority will be given to candidates currently residing in or willing to relocate to Tashkent. Participants must demonstrate proficiency in at least one major backend language (e.g., Python, Java, Go) and a modern frontend framework.</w:t>
      </w:r>
    </w:p>
    <w:bookmarkEnd w:id="22"/>
    <w:bookmarkStart w:id="23" w:name="experimental-environment"/>
    <w:p>
      <w:pPr>
        <w:pStyle w:val="Heading3"/>
      </w:pPr>
      <w:r>
        <w:t xml:space="preserve">3.2. Experimental Environment</w:t>
      </w:r>
    </w:p>
    <w:p>
      <w:pPr>
        <w:pStyle w:val="FirstParagraph"/>
      </w:pPr>
      <w:r>
        <w:t xml:space="preserve">The experiment will take place in a controlled environment that mirrors the connectivity and hardware standards of Tashkent. This includes testing performance under variable internet bandwidth conditions, which can occasionally fluctuate in the region. The Software Engineer will be provided with access to a local development server hosted within Uzbekistan to ensure compliance with data sovereignty laws.</w:t>
      </w:r>
    </w:p>
    <w:bookmarkEnd w:id="23"/>
    <w:bookmarkEnd w:id="24"/>
    <w:bookmarkStart w:id="29" w:name="experimental-procedures"/>
    <w:p>
      <w:pPr>
        <w:pStyle w:val="Heading2"/>
      </w:pPr>
      <w:r>
        <w:t xml:space="preserve">4. Experimental Procedures</w:t>
      </w:r>
    </w:p>
    <w:bookmarkStart w:id="25" w:name="phase-1-technical-assessment-week-1"/>
    <w:p>
      <w:pPr>
        <w:pStyle w:val="Heading3"/>
      </w:pPr>
      <w:r>
        <w:t xml:space="preserve">Phase 1: Technical Assessment (Week 1)</w:t>
      </w:r>
    </w:p>
    <w:p>
      <w:pPr>
        <w:pStyle w:val="FirstParagraph"/>
      </w:pPr>
      <w:r>
        <w:t xml:space="preserve">The Software Engineer will be tasked with developing a Minimum Viable Product (MVP) for a logistics tracking system. This task is chosen because logistics is a booming sector in Tashkent. The engineer must implement features such as real-time tracking, user authentication, and database management.</w:t>
      </w:r>
    </w:p>
    <w:p>
      <w:pPr>
        <w:pStyle w:val="BodyText"/>
      </w:pPr>
      <w:r>
        <w:rPr>
          <w:bCs/>
          <w:b/>
        </w:rPr>
        <w:t xml:space="preserve">Key Metrics:</w:t>
      </w:r>
      <w:r>
        <w:t xml:space="preserve"> </w:t>
      </w:r>
      <w:r>
        <w:t xml:space="preserve">Code complexity, adherence to SOLID principles, and successful integration with local mapping APIs.</w:t>
      </w:r>
    </w:p>
    <w:bookmarkEnd w:id="25"/>
    <w:bookmarkStart w:id="26" w:name="X8d31a77460a2731e2f0a1803b63efecbd66a625"/>
    <w:p>
      <w:pPr>
        <w:pStyle w:val="Heading3"/>
      </w:pPr>
      <w:r>
        <w:t xml:space="preserve">Phase 2: Localization and Compliance (Week 2)</w:t>
      </w:r>
    </w:p>
    <w:p>
      <w:pPr>
        <w:pStyle w:val="FirstParagraph"/>
      </w:pPr>
      <w:r>
        <w:t xml:space="preserve">In this phase, the focus shifts to the specific requirements of the Uzbek market. The Software Engineer must localize the application for Uzbek and Russian languages, which are the primary languages of business in Tashkent. Furthermore, the engineer must integrate a local payment gateway (such as Payme or Click) to test their ability to navigate local financial APIs.</w:t>
      </w:r>
    </w:p>
    <w:p>
      <w:pPr>
        <w:pStyle w:val="BodyText"/>
      </w:pPr>
      <w:r>
        <w:rPr>
          <w:bCs/>
          <w:b/>
        </w:rPr>
        <w:t xml:space="preserve">Key Metrics:</w:t>
      </w:r>
      <w:r>
        <w:t xml:space="preserve"> </w:t>
      </w:r>
      <w:r>
        <w:t xml:space="preserve">Accuracy of translation implementation, security of payment integration, and compliance with Uzbekistan's data protection regulations.</w:t>
      </w:r>
    </w:p>
    <w:bookmarkEnd w:id="26"/>
    <w:bookmarkStart w:id="27" w:name="Xc3a7b880686fa61e3eb67568807e4893d40cead"/>
    <w:p>
      <w:pPr>
        <w:pStyle w:val="Heading3"/>
      </w:pPr>
      <w:r>
        <w:t xml:space="preserve">Phase 3: Collaboration and Communication (Week 3)</w:t>
      </w:r>
    </w:p>
    <w:p>
      <w:pPr>
        <w:pStyle w:val="FirstParagraph"/>
      </w:pPr>
      <w:r>
        <w:t xml:space="preserve">This phase evaluates the Software Engineer's soft skills. The participant will work with a distributed team comprising members in Tashkent and international stakeholders. The experiment will test the engineer's ability to communicate technical concepts clearly across cultural boundaries and time zones.</w:t>
      </w:r>
    </w:p>
    <w:p>
      <w:pPr>
        <w:pStyle w:val="BodyText"/>
      </w:pPr>
      <w:r>
        <w:rPr>
          <w:bCs/>
          <w:b/>
        </w:rPr>
        <w:t xml:space="preserve">Key Metrics:</w:t>
      </w:r>
      <w:r>
        <w:t xml:space="preserve"> </w:t>
      </w:r>
      <w:r>
        <w:t xml:space="preserve">Responsiveness, clarity of documentation, and effectiveness in agile stand-up meetings.</w:t>
      </w:r>
    </w:p>
    <w:bookmarkEnd w:id="27"/>
    <w:bookmarkStart w:id="28" w:name="Xc4c4bfd9b3e8180c338a53666f4be9fbb82c0cb"/>
    <w:p>
      <w:pPr>
        <w:pStyle w:val="Heading3"/>
      </w:pPr>
      <w:r>
        <w:t xml:space="preserve">Phase 4: Stress Testing and Maintenance (Week 4)</w:t>
      </w:r>
    </w:p>
    <w:p>
      <w:pPr>
        <w:pStyle w:val="FirstParagraph"/>
      </w:pPr>
      <w:r>
        <w:t xml:space="preserve">The final phase involves subjecting the developed application to high-load stress testing to simulate peak usage times in Tashkent. The Software Engineer must identify bottlenecks and implement optimizations. This tests their ability to maintain system stability under pressure.</w:t>
      </w:r>
    </w:p>
    <w:bookmarkEnd w:id="28"/>
    <w:bookmarkEnd w:id="29"/>
    <w:bookmarkStart w:id="30" w:name="data-collection-and-analysis"/>
    <w:p>
      <w:pPr>
        <w:pStyle w:val="Heading2"/>
      </w:pPr>
      <w:r>
        <w:t xml:space="preserve">5. Data Collection and Analysis</w:t>
      </w:r>
    </w:p>
    <w:p>
      <w:pPr>
        <w:pStyle w:val="FirstParagraph"/>
      </w:pPr>
      <w:r>
        <w:t xml:space="preserve">Data will be collected through automated code review tools, performance monitoring dashboards, and peer review surveys. The analysis will focus on identifying patterns in the Software Engineer's workflow. Special attention will be paid to how the engineer handles the specific challenges of the Tashkent IT ecosystem, such as internet latency or regulatory hurdles.</w:t>
      </w:r>
    </w:p>
    <w:bookmarkEnd w:id="30"/>
    <w:bookmarkStart w:id="31" w:name="ethical-considerations"/>
    <w:p>
      <w:pPr>
        <w:pStyle w:val="Heading2"/>
      </w:pPr>
      <w:r>
        <w:t xml:space="preserve">6. Ethical Considerations</w:t>
      </w:r>
    </w:p>
    <w:p>
      <w:pPr>
        <w:pStyle w:val="FirstParagraph"/>
      </w:pPr>
      <w:r>
        <w:t xml:space="preserve">All participants will provide informed consent before the start of the experiment. Personal data collected during the experiment will be handled in strict accordance with the laws of Uzbekistan regarding personal data protection. The experiment ensures a safe and supportive environment, allowing the Software Engineer to learn from mistakes without fear of undue penalty.</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comprehensive framework for evaluating the capabilities of a</w:t>
      </w:r>
      <w:r>
        <w:t xml:space="preserve"> </w:t>
      </w:r>
      <w:r>
        <w:rPr>
          <w:bCs/>
          <w:b/>
        </w:rPr>
        <w:t xml:space="preserve">Software Engineer</w:t>
      </w:r>
      <w:r>
        <w:t xml:space="preserve"> </w:t>
      </w:r>
      <w:r>
        <w:t xml:space="preserve">within the dynamic context of</w:t>
      </w:r>
      <w:r>
        <w:t xml:space="preserve"> </w:t>
      </w:r>
      <w:r>
        <w:rPr>
          <w:bCs/>
          <w:b/>
        </w:rPr>
        <w:t xml:space="preserve">Tashkent, Uzbekistan</w:t>
      </w:r>
      <w:r>
        <w:t xml:space="preserve">. By focusing on both technical excellence and local adaptability, this protocol ensures that the selected engineers are well-equipped to contribute to the nation's digital growth. The results of this experiment will inform future hiring practices and training programs for the Uzbek IT sector.</w:t>
      </w:r>
    </w:p>
    <w:p>
      <w:pPr>
        <w:pStyle w:val="BodyText"/>
      </w:pPr>
      <w:r>
        <w:rPr>
          <w:bCs/>
          <w:b/>
        </w:rPr>
        <w:t xml:space="preserve">Lead Researcher Signature:</w:t>
      </w:r>
    </w:p>
    <w:p>
      <w:pPr>
        <w:pStyle w:val="BodyText"/>
      </w:pPr>
      <w:r>
        <w:t xml:space="preserve">Name: ________________________</w:t>
      </w:r>
    </w:p>
    <w:p>
      <w:pPr>
        <w:pStyle w:val="BodyText"/>
      </w:pPr>
      <w:r>
        <w:t xml:space="preserve">Date: ________________________</w:t>
      </w:r>
    </w:p>
    <w:p>
      <w:pPr>
        <w:pStyle w:val="BodyText"/>
      </w:pPr>
      <w:r>
        <w:rPr>
          <w:bCs/>
          <w:b/>
        </w:rPr>
        <w:t xml:space="preserve">Participant Signature:</w:t>
      </w:r>
    </w:p>
    <w:p>
      <w:pPr>
        <w:pStyle w:val="BodyText"/>
      </w:pPr>
      <w:r>
        <w:t xml:space="preserve">Name: ________________________</w:t>
      </w:r>
    </w:p>
    <w:p>
      <w:pPr>
        <w:pStyle w:val="BodyText"/>
      </w:pPr>
      <w:r>
        <w:t xml:space="preserve">Date: ________________________</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Evaluation in Tashkent</dc:title>
  <dc:creator/>
  <dc:language>en</dc:language>
  <cp:keywords/>
  <dcterms:created xsi:type="dcterms:W3CDTF">2026-10-10T02:09:25Z</dcterms:created>
  <dcterms:modified xsi:type="dcterms:W3CDTF">2026-10-10T02:09:25Z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