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Surgical</w:t>
      </w:r>
      <w:r>
        <w:t xml:space="preserve"> </w:t>
      </w:r>
      <w:r>
        <w:t xml:space="preserve">Techniques</w:t>
      </w:r>
      <w:r>
        <w:t xml:space="preserve"> </w:t>
      </w:r>
      <w:r>
        <w:t xml:space="preserve">in</w:t>
      </w:r>
      <w:r>
        <w:t xml:space="preserve"> </w:t>
      </w:r>
      <w:r>
        <w:t xml:space="preserve">Brisbane,</w:t>
      </w:r>
      <w:r>
        <w:t xml:space="preserve"> </w:t>
      </w:r>
      <w:r>
        <w:t xml:space="preserve">Australia</w:t>
      </w:r>
    </w:p>
    <w:bookmarkStart w:id="21" w:name="experiment-protocol"/>
    <w:p>
      <w:pPr>
        <w:pStyle w:val="Heading1"/>
      </w:pPr>
      <w:r>
        <w:t xml:space="preserve">Experiment Protocol</w:t>
      </w:r>
    </w:p>
    <w:bookmarkStart w:id="20" w:name="X4ac440540fcb5866d31e2410499a4727db1be15"/>
    <w:p>
      <w:pPr>
        <w:pStyle w:val="Heading2"/>
      </w:pPr>
      <w:r>
        <w:t xml:space="preserve">Advanced Surgical Techniques for Surgeon Training and Evaluation</w:t>
      </w:r>
    </w:p>
    <w:p>
      <w:pPr>
        <w:pStyle w:val="FirstParagraph"/>
      </w:pPr>
      <w:r>
        <w:t xml:space="preserve">Location: Australia Brisbane</w:t>
      </w:r>
    </w:p>
    <w:p>
      <w:pPr>
        <w:pStyle w:val="BodyText"/>
      </w:pPr>
      <w:r>
        <w:t xml:space="preserve">Version: 1.0</w:t>
      </w:r>
    </w:p>
    <w:p>
      <w:pPr>
        <w:pStyle w:val="BodyText"/>
      </w:pPr>
      <w:r>
        <w:t xml:space="preserve">Date: October 2023</w:t>
      </w:r>
    </w:p>
    <w:bookmarkEnd w:id="20"/>
    <w:bookmarkEnd w:id="21"/>
    <w:bookmarkStart w:id="22" w:name="introduction"/>
    <w:p>
      <w:pPr>
        <w:pStyle w:val="Heading2"/>
      </w:pPr>
      <w:r>
        <w:t xml:space="preserve">1. Introduction</w:t>
      </w:r>
    </w:p>
    <w:p>
      <w:pPr>
        <w:pStyle w:val="FirstParagraph"/>
      </w:pPr>
      <w:r>
        <w:t xml:space="preserve">This Experiment Protocol outlines the procedures, objectives, and methodologies for evaluating advanced surgical techniques performed by a Surgeon in Australia Brisbane. The protocol is designed to ensure that all surgical practices adhere to the highest standards of safety, efficacy, and ethical considerations. The focus of this experiment is to assess the integration of innovative surgical tools and techniques within the healthcare framework of Brisbane, Australia, while maintaining compliance with local and national regulations.</w:t>
      </w:r>
    </w:p>
    <w:p>
      <w:pPr>
        <w:pStyle w:val="BodyText"/>
      </w:pPr>
      <w:r>
        <w:t xml:space="preserve">The Surgeon participating in this experiment will be required to demonstrate proficiency in minimally invasive procedures, robotic-assisted surgeries, and other cutting-edge techniques. The experiment aims to contribute to the advancement of surgical practices in Australia Brisbane and provide valuable insights for future training programs.</w:t>
      </w:r>
    </w:p>
    <w:bookmarkEnd w:id="22"/>
    <w:bookmarkStart w:id="23"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evaluate the effectiveness of advanced surgical techniques performed by a Surgeon in Australia Brisbane.</w:t>
      </w:r>
    </w:p>
    <w:p>
      <w:pPr>
        <w:numPr>
          <w:ilvl w:val="0"/>
          <w:numId w:val="1001"/>
        </w:numPr>
        <w:pStyle w:val="Compact"/>
      </w:pPr>
      <w:r>
        <w:t xml:space="preserve">To assess the safety and patient outcomes associated with these techniques.</w:t>
      </w:r>
    </w:p>
    <w:p>
      <w:pPr>
        <w:numPr>
          <w:ilvl w:val="0"/>
          <w:numId w:val="1001"/>
        </w:numPr>
        <w:pStyle w:val="Compact"/>
      </w:pPr>
      <w:r>
        <w:t xml:space="preserve">To identify areas for improvement in surgical training and practice.</w:t>
      </w:r>
    </w:p>
    <w:p>
      <w:pPr>
        <w:numPr>
          <w:ilvl w:val="0"/>
          <w:numId w:val="1001"/>
        </w:numPr>
        <w:pStyle w:val="Compact"/>
      </w:pPr>
      <w:r>
        <w:t xml:space="preserve">To ensure compliance with ethical guidelines and regulatory standards in Australia.</w:t>
      </w:r>
    </w:p>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experiment will employ a prospective, observational study design. The Surgeon will perform a series of surgeries using advanced techniques, and data will be collected on patient outcomes, surgical efficiency, and complications. The study will be conducted in collaboration with leading hospitals and medical institutions in Australia Brisbane.</w:t>
      </w:r>
    </w:p>
    <w:bookmarkEnd w:id="24"/>
    <w:bookmarkStart w:id="25"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t xml:space="preserve">A qualified Surgeon with expertise in advanced surgical techniques.</w:t>
      </w:r>
    </w:p>
    <w:p>
      <w:pPr>
        <w:numPr>
          <w:ilvl w:val="0"/>
          <w:numId w:val="1002"/>
        </w:numPr>
        <w:pStyle w:val="Compact"/>
      </w:pPr>
      <w:r>
        <w:t xml:space="preserve">Patient volunteers who meet the inclusion criteria for the specific surgical procedures.</w:t>
      </w:r>
    </w:p>
    <w:p>
      <w:pPr>
        <w:numPr>
          <w:ilvl w:val="0"/>
          <w:numId w:val="1002"/>
        </w:numPr>
        <w:pStyle w:val="Compact"/>
      </w:pPr>
      <w:r>
        <w:t xml:space="preserve">A multidisciplinary team of healthcare professionals to assist in data collection and analysis.</w:t>
      </w:r>
    </w:p>
    <w:bookmarkEnd w:id="25"/>
    <w:bookmarkStart w:id="26" w:name="procedures"/>
    <w:p>
      <w:pPr>
        <w:pStyle w:val="Heading3"/>
      </w:pPr>
      <w:r>
        <w:t xml:space="preserve">3.3 Procedures</w:t>
      </w:r>
    </w:p>
    <w:p>
      <w:pPr>
        <w:pStyle w:val="FirstParagraph"/>
      </w:pPr>
      <w:r>
        <w:t xml:space="preserve">The Surgeon will perform the following procedures as part of the experiment:</w:t>
      </w:r>
    </w:p>
    <w:p>
      <w:pPr>
        <w:numPr>
          <w:ilvl w:val="0"/>
          <w:numId w:val="1003"/>
        </w:numPr>
        <w:pStyle w:val="Compact"/>
      </w:pPr>
      <w:r>
        <w:t xml:space="preserve">Minimally invasive laparoscopic surgeries.</w:t>
      </w:r>
    </w:p>
    <w:p>
      <w:pPr>
        <w:numPr>
          <w:ilvl w:val="0"/>
          <w:numId w:val="1003"/>
        </w:numPr>
        <w:pStyle w:val="Compact"/>
      </w:pPr>
      <w:r>
        <w:t xml:space="preserve">Robotic-assisted surgeries using state-of-the-art equipment.</w:t>
      </w:r>
    </w:p>
    <w:p>
      <w:pPr>
        <w:numPr>
          <w:ilvl w:val="0"/>
          <w:numId w:val="1003"/>
        </w:numPr>
        <w:pStyle w:val="Compact"/>
      </w:pPr>
      <w:r>
        <w:t xml:space="preserve">Other innovative techniques approved by the ethics committee.</w:t>
      </w:r>
    </w:p>
    <w:p>
      <w:pPr>
        <w:pStyle w:val="FirstParagraph"/>
      </w:pPr>
      <w:r>
        <w:t xml:space="preserve">Each procedure will be documented in detail, including pre-operative assessments, intra-operative observations, and post-operative follow-ups.</w:t>
      </w:r>
    </w:p>
    <w:bookmarkEnd w:id="26"/>
    <w:bookmarkEnd w:id="27"/>
    <w:bookmarkStart w:id="28" w:name="data-collection-and-analysis"/>
    <w:p>
      <w:pPr>
        <w:pStyle w:val="Heading2"/>
      </w:pPr>
      <w:r>
        <w:t xml:space="preserve">4. Data Collection and Analysis</w:t>
      </w:r>
    </w:p>
    <w:p>
      <w:pPr>
        <w:pStyle w:val="FirstParagraph"/>
      </w:pPr>
      <w:r>
        <w:t xml:space="preserve">Data will be collected using standardized forms and electronic health records. Key metrics will include:</w:t>
      </w:r>
    </w:p>
    <w:p>
      <w:pPr>
        <w:numPr>
          <w:ilvl w:val="0"/>
          <w:numId w:val="1004"/>
        </w:numPr>
        <w:pStyle w:val="Compact"/>
      </w:pPr>
      <w:r>
        <w:t xml:space="preserve">Operative time.</w:t>
      </w:r>
    </w:p>
    <w:p>
      <w:pPr>
        <w:numPr>
          <w:ilvl w:val="0"/>
          <w:numId w:val="1004"/>
        </w:numPr>
        <w:pStyle w:val="Compact"/>
      </w:pPr>
      <w:r>
        <w:t xml:space="preserve">Blood loss during surgery.</w:t>
      </w:r>
    </w:p>
    <w:p>
      <w:pPr>
        <w:numPr>
          <w:ilvl w:val="0"/>
          <w:numId w:val="1004"/>
        </w:numPr>
        <w:pStyle w:val="Compact"/>
      </w:pPr>
      <w:r>
        <w:t xml:space="preserve">Incidence of complications.</w:t>
      </w:r>
    </w:p>
    <w:p>
      <w:pPr>
        <w:numPr>
          <w:ilvl w:val="0"/>
          <w:numId w:val="1004"/>
        </w:numPr>
        <w:pStyle w:val="Compact"/>
      </w:pPr>
      <w:r>
        <w:t xml:space="preserve">Patient recovery times.</w:t>
      </w:r>
    </w:p>
    <w:p>
      <w:pPr>
        <w:numPr>
          <w:ilvl w:val="0"/>
          <w:numId w:val="1004"/>
        </w:numPr>
        <w:pStyle w:val="Compact"/>
      </w:pPr>
      <w:r>
        <w:t xml:space="preserve">Patient satisfaction scores.</w:t>
      </w:r>
    </w:p>
    <w:p>
      <w:pPr>
        <w:pStyle w:val="FirstParagraph"/>
      </w:pPr>
      <w:r>
        <w:t xml:space="preserve">Statistical analysis will be conducted to determine the significance of the findings. The results will be compared with existing benchmarks for surgical outcomes in Australia Brisbane.</w:t>
      </w:r>
    </w:p>
    <w:bookmarkEnd w:id="28"/>
    <w:bookmarkStart w:id="29" w:name="ethical-considerations"/>
    <w:p>
      <w:pPr>
        <w:pStyle w:val="Heading2"/>
      </w:pPr>
      <w:r>
        <w:t xml:space="preserve">5. Ethical Considerations</w:t>
      </w:r>
    </w:p>
    <w:p>
      <w:pPr>
        <w:pStyle w:val="FirstParagraph"/>
      </w:pPr>
      <w:r>
        <w:t xml:space="preserve">This Experiment Protocol has been reviewed and approved by the relevant ethics committee in Australia Brisbane. All participants will provide informed consent before participating in the study. Patient confidentiality will be maintained in accordance with Australian privacy laws.</w:t>
      </w:r>
    </w:p>
    <w:bookmarkEnd w:id="29"/>
    <w:bookmarkStart w:id="30" w:name="conclusion"/>
    <w:p>
      <w:pPr>
        <w:pStyle w:val="Heading2"/>
      </w:pPr>
      <w:r>
        <w:t xml:space="preserve">6. Conclusion</w:t>
      </w:r>
    </w:p>
    <w:p>
      <w:pPr>
        <w:pStyle w:val="FirstParagraph"/>
      </w:pPr>
      <w:r>
        <w:t xml:space="preserve">This Experiment Protocol provides a comprehensive framework for evaluating advanced surgical techniques performed by a Surgeon in Australia Brisbane. By adhering to this protocol, we aim to enhance surgical practices, improve patient outcomes, and contribute to the advancement of healthcare in the region.</w:t>
      </w:r>
    </w:p>
    <w:bookmarkEnd w:id="30"/>
    <w:p>
      <w:pPr>
        <w:pStyle w:val="BodyText"/>
      </w:pPr>
      <w:r>
        <w:t xml:space="preserve">For further information, please contact the research team at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Surgical Techniques in Brisbane, Australia</dc:title>
  <dc:creator/>
  <dc:language>en</dc:language>
  <cp:keywords/>
  <dcterms:created xsi:type="dcterms:W3CDTF">2026-10-10T03:41:18Z</dcterms:created>
  <dcterms:modified xsi:type="dcterms:W3CDTF">2026-10-10T03:41:18Z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