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Surgical</w:t>
      </w:r>
      <w:r>
        <w:t xml:space="preserve"> </w:t>
      </w:r>
      <w:r>
        <w:t xml:space="preserve">Intervention</w:t>
      </w:r>
      <w:r>
        <w:t xml:space="preserve"> </w:t>
      </w:r>
      <w:r>
        <w:t xml:space="preserve">in</w:t>
      </w:r>
      <w:r>
        <w:t xml:space="preserve"> </w:t>
      </w:r>
      <w:r>
        <w:t xml:space="preserve">Nepal</w:t>
      </w:r>
      <w:r>
        <w:t xml:space="preserve"> </w:t>
      </w:r>
      <w:r>
        <w:t xml:space="preserve">Kathmandu</w:t>
      </w:r>
    </w:p>
    <w:bookmarkStart w:id="20" w:name="X5e4956fd5ad8e45279322e3c622f18b51d25e68"/>
    <w:p>
      <w:pPr>
        <w:pStyle w:val="Heading1"/>
      </w:pPr>
      <w:r>
        <w:t xml:space="preserve">Experiment Protocol: Advanced Surgical Techniques in Nepal Kathmandu</w:t>
      </w:r>
    </w:p>
    <w:p>
      <w:pPr>
        <w:pStyle w:val="FirstParagraph"/>
      </w:pPr>
      <w:r>
        <w:rPr>
          <w:bCs/>
          <w:b/>
        </w:rPr>
        <w:t xml:space="preserve">Protocol ID:</w:t>
      </w:r>
      <w:r>
        <w:t xml:space="preserve"> </w:t>
      </w:r>
      <w:r>
        <w:t xml:space="preserve">NK-SURG-2024-001</w:t>
      </w:r>
    </w:p>
    <w:p>
      <w:pPr>
        <w:pStyle w:val="BodyText"/>
      </w:pPr>
      <w:r>
        <w:rPr>
          <w:bCs/>
          <w:b/>
        </w:rPr>
        <w:t xml:space="preserve">Location:</w:t>
      </w:r>
      <w:r>
        <w:t xml:space="preserve"> </w:t>
      </w:r>
      <w:r>
        <w:t xml:space="preserve">Kathmandu, Nepal</w:t>
      </w:r>
    </w:p>
    <w:p>
      <w:pPr>
        <w:pStyle w:val="BodyText"/>
      </w:pPr>
      <w:r>
        <w:rPr>
          <w:bCs/>
          <w:b/>
        </w:rPr>
        <w:t xml:space="preserve">Principal Investigator:</w:t>
      </w:r>
      <w:r>
        <w:t xml:space="preserve"> </w:t>
      </w:r>
      <w:r>
        <w:t xml:space="preserve">Lead Surgeon</w:t>
      </w:r>
    </w:p>
    <w:p>
      <w:pPr>
        <w:pStyle w:val="BodyText"/>
      </w:pPr>
      <w:r>
        <w:rPr>
          <w:bCs/>
          <w:b/>
        </w:rPr>
        <w:t xml:space="preserve">Date of Approval:</w:t>
      </w:r>
      <w:r>
        <w:t xml:space="preserve"> </w:t>
      </w:r>
      <w:r>
        <w:t xml:space="preserve">October 2024</w:t>
      </w:r>
    </w:p>
    <w:bookmarkEnd w:id="20"/>
    <w:p>
      <w:pPr>
        <w:pStyle w:val="BodyText"/>
      </w:pPr>
      <w:r>
        <w:t xml:space="preserve">1. Introduction and Background</w:t>
      </w:r>
    </w:p>
    <w:p>
      <w:pPr>
        <w:pStyle w:val="BodyText"/>
      </w:pPr>
      <w:r>
        <w:t xml:space="preserve">This Experiment Protocol outlines the procedures, ethical considerations, and operational guidelines for a surgical study conducted in Nepal Kathmandu. The primary objective is to evaluate the efficacy and safety of advanced surgical techniques tailored to the specific healthcare infrastructure and patient demographics of the Kathmandu Valley. Given the unique challenges and opportunities presented by the medical landscape in Nepal, this protocol emphasizes adaptability, resource optimization, and patient-centered care.</w:t>
      </w:r>
    </w:p>
    <w:p>
      <w:pPr>
        <w:pStyle w:val="BodyText"/>
      </w:pPr>
      <w:r>
        <w:t xml:space="preserve">The Surgeon leading this experiment will be responsible for implementing the surgical procedures, ensuring adherence to international standards, and collaborating with local healthcare providers in Nepal Kathmandu. This document serves as a comprehensive guide to ensure consistency, safety, and scientific rigor throughout the study.</w:t>
      </w:r>
    </w:p>
    <w:p>
      <w:pPr>
        <w:pStyle w:val="BodyText"/>
      </w:pPr>
      <w:r>
        <w:t xml:space="preserve">2. Objectives</w:t>
      </w:r>
    </w:p>
    <w:p>
      <w:pPr>
        <w:pStyle w:val="BodyText"/>
      </w:pPr>
      <w:r>
        <w:t xml:space="preserve">The primary objectives of this Experiment Protocol are:</w:t>
      </w:r>
    </w:p>
    <w:p>
      <w:pPr>
        <w:numPr>
          <w:ilvl w:val="0"/>
          <w:numId w:val="1001"/>
        </w:numPr>
        <w:pStyle w:val="Compact"/>
      </w:pPr>
      <w:r>
        <w:t xml:space="preserve">To assess the clinical outcomes of advanced surgical techniques in the context of Nepal Kathmandu.</w:t>
      </w:r>
    </w:p>
    <w:p>
      <w:pPr>
        <w:numPr>
          <w:ilvl w:val="0"/>
          <w:numId w:val="1001"/>
        </w:numPr>
        <w:pStyle w:val="Compact"/>
      </w:pPr>
      <w:r>
        <w:t xml:space="preserve">To evaluate the feasibility of implementing these techniques within the existing healthcare infrastructure of Kathmandu.</w:t>
      </w:r>
    </w:p>
    <w:p>
      <w:pPr>
        <w:numPr>
          <w:ilvl w:val="0"/>
          <w:numId w:val="1001"/>
        </w:numPr>
        <w:pStyle w:val="Compact"/>
      </w:pPr>
      <w:r>
        <w:t xml:space="preserve">To enhance the skills and knowledge of local Surgeons through hands-on training and collaboration.</w:t>
      </w:r>
    </w:p>
    <w:p>
      <w:pPr>
        <w:numPr>
          <w:ilvl w:val="0"/>
          <w:numId w:val="1001"/>
        </w:numPr>
        <w:pStyle w:val="Compact"/>
      </w:pPr>
      <w:r>
        <w:t xml:space="preserve">To contribute to the body of evidence regarding surgical care in low-resource settings.</w:t>
      </w:r>
    </w:p>
    <w:p>
      <w:pPr>
        <w:pStyle w:val="FirstParagraph"/>
      </w:pPr>
      <w:r>
        <w:t xml:space="preserve">3. Study Design</w:t>
      </w:r>
    </w:p>
    <w:p>
      <w:pPr>
        <w:pStyle w:val="BodyText"/>
      </w:pPr>
      <w:r>
        <w:t xml:space="preserve">This study will employ a prospective, observational design with a comparative analysis component. The experiment will be conducted at a selected hospital in Nepal Kathmandu, chosen for its capacity to support advanced surgical procedures and its commitment to research excellence. The Surgeon will perform a series of surgical interventions, with outcomes measured against established benchmarks.</w:t>
      </w:r>
    </w:p>
    <w:p>
      <w:pPr>
        <w:pStyle w:val="BodyText"/>
      </w:pPr>
      <w:r>
        <w:t xml:space="preserve">The study population will consist of patients requiring surgical intervention, selected based on predefined inclusion and exclusion criteria. Data collection will include pre-operative assessments, intra-operative observations, and post-operative follow-ups.</w:t>
      </w:r>
    </w:p>
    <w:p>
      <w:pPr>
        <w:pStyle w:val="BodyText"/>
      </w:pPr>
      <w:r>
        <w:t xml:space="preserve">4. Ethical Considerations</w:t>
      </w:r>
    </w:p>
    <w:p>
      <w:pPr>
        <w:pStyle w:val="BodyText"/>
      </w:pPr>
      <w:r>
        <w:t xml:space="preserve">Ethical approval for this Experiment Protocol has been obtained from the Institutional Review Board (IRB) of the participating hospital in Nepal Kathmandu. The study adheres to the principles of the Declaration of Helsinki and local ethical guidelines.</w:t>
      </w:r>
    </w:p>
    <w:p>
      <w:pPr>
        <w:pStyle w:val="BodyText"/>
      </w:pPr>
      <w:r>
        <w:t xml:space="preserve">Informed consent will be obtained from all participants or their legal guardians, ensuring that they understand the nature of the experiment, potential risks, and benefits. The Surgeon will ensure that consent is given voluntarily and without coercion. Special attention will be paid to cultural sensitivities and language barriers in Nepal Kathmandu.</w:t>
      </w:r>
    </w:p>
    <w:p>
      <w:pPr>
        <w:pStyle w:val="BodyText"/>
      </w:pPr>
      <w:r>
        <w:t xml:space="preserve">5. Methodology</w:t>
      </w:r>
    </w:p>
    <w:p>
      <w:pPr>
        <w:pStyle w:val="BodyText"/>
      </w:pPr>
      <w:r>
        <w:t xml:space="preserve">The methodology section details the step-by-step procedures to be followed by the Surgeon during the experiment in Nepal Kathmandu.</w:t>
      </w:r>
    </w:p>
    <w:bookmarkStart w:id="21" w:name="patient-selection"/>
    <w:p>
      <w:pPr>
        <w:pStyle w:val="Heading3"/>
      </w:pPr>
      <w:r>
        <w:t xml:space="preserve">5.1 Patient Selection</w:t>
      </w:r>
    </w:p>
    <w:p>
      <w:pPr>
        <w:pStyle w:val="FirstParagraph"/>
      </w:pPr>
      <w:r>
        <w:t xml:space="preserve">Patients will be selected based on the following criteria:</w:t>
      </w:r>
    </w:p>
    <w:p>
      <w:pPr>
        <w:numPr>
          <w:ilvl w:val="0"/>
          <w:numId w:val="1002"/>
        </w:numPr>
        <w:pStyle w:val="Compact"/>
      </w:pPr>
      <w:r>
        <w:rPr>
          <w:bCs/>
          <w:b/>
        </w:rPr>
        <w:t xml:space="preserve">Inclusion Criteria:</w:t>
      </w:r>
      <w:r>
        <w:t xml:space="preserve"> </w:t>
      </w:r>
      <w:r>
        <w:t xml:space="preserve">Age 18-65, diagnosed with a condition requiring surgical intervention, medically fit for surgery.</w:t>
      </w:r>
    </w:p>
    <w:p>
      <w:pPr>
        <w:numPr>
          <w:ilvl w:val="0"/>
          <w:numId w:val="1002"/>
        </w:numPr>
        <w:pStyle w:val="Compact"/>
      </w:pPr>
      <w:r>
        <w:rPr>
          <w:bCs/>
          <w:b/>
        </w:rPr>
        <w:t xml:space="preserve">Exclusion Criteria:</w:t>
      </w:r>
      <w:r>
        <w:t xml:space="preserve"> </w:t>
      </w:r>
      <w:r>
        <w:t xml:space="preserve">Severe comorbidities, pregnancy, inability to provide informed consent.</w:t>
      </w:r>
    </w:p>
    <w:bookmarkEnd w:id="21"/>
    <w:bookmarkStart w:id="22" w:name="surgical-procedures"/>
    <w:p>
      <w:pPr>
        <w:pStyle w:val="Heading3"/>
      </w:pPr>
      <w:r>
        <w:t xml:space="preserve">5.2 Surgical Procedures</w:t>
      </w:r>
    </w:p>
    <w:p>
      <w:pPr>
        <w:pStyle w:val="FirstParagraph"/>
      </w:pPr>
      <w:r>
        <w:t xml:space="preserve">The Surgeon will perform the surgical procedures according to standardized protocols. Each procedure will be documented in detail, including pre-operative planning, intra-operative techniques, and post-operative care. The use of advanced surgical tools and techniques will be optimized for the resources available in Nepal Kathmandu.</w:t>
      </w:r>
    </w:p>
    <w:bookmarkEnd w:id="22"/>
    <w:bookmarkStart w:id="23" w:name="data-collection"/>
    <w:p>
      <w:pPr>
        <w:pStyle w:val="Heading3"/>
      </w:pPr>
      <w:r>
        <w:t xml:space="preserve">5.3 Data Collection</w:t>
      </w:r>
    </w:p>
    <w:p>
      <w:pPr>
        <w:pStyle w:val="FirstParagraph"/>
      </w:pPr>
      <w:r>
        <w:t xml:space="preserve">Data will be collected using standardized forms and electronic health records. Key variables include patient demographics, surgical duration, complications, recovery time, and patient satisfaction. The Surgeon will ensure accurate and timely data entry.</w:t>
      </w:r>
    </w:p>
    <w:bookmarkEnd w:id="23"/>
    <w:p>
      <w:pPr>
        <w:pStyle w:val="BodyText"/>
      </w:pPr>
      <w:r>
        <w:t xml:space="preserve">6. Risk Management</w:t>
      </w:r>
    </w:p>
    <w:p>
      <w:pPr>
        <w:pStyle w:val="BodyText"/>
      </w:pPr>
      <w:r>
        <w:t xml:space="preserve">Potential risks associated with the experiment include surgical complications, infection, and adverse reactions to anesthesia. The Surgeon will implement strict infection control measures and emergency protocols to mitigate these risks. Regular monitoring and follow-up will be conducted to ensure patient safety.</w:t>
      </w:r>
    </w:p>
    <w:p>
      <w:pPr>
        <w:pStyle w:val="BodyText"/>
      </w:pPr>
      <w:r>
        <w:t xml:space="preserve">In the event of an adverse event, the Surgeon will immediately notify the study coordinator and take appropriate corrective actions. All incidents will be documented and reported to the IRB.</w:t>
      </w:r>
    </w:p>
    <w:p>
      <w:pPr>
        <w:pStyle w:val="BodyText"/>
      </w:pPr>
      <w:r>
        <w:t xml:space="preserve">7. Training and Capacity Building</w:t>
      </w:r>
    </w:p>
    <w:p>
      <w:pPr>
        <w:pStyle w:val="BodyText"/>
      </w:pPr>
      <w:r>
        <w:t xml:space="preserve">A key component of this Experiment Protocol is the training and capacity building of local Surgeons in Nepal Kathmandu. The lead Surgeon will conduct workshops, seminars, and hands-on training sessions to share knowledge and skills. This initiative aims to enhance the overall quality of surgical care in the region.</w:t>
      </w:r>
    </w:p>
    <w:p>
      <w:pPr>
        <w:pStyle w:val="BodyText"/>
      </w:pPr>
      <w:r>
        <w:t xml:space="preserve">8. Data Analysis and Reporting</w:t>
      </w:r>
    </w:p>
    <w:p>
      <w:pPr>
        <w:pStyle w:val="BodyText"/>
      </w:pPr>
      <w:r>
        <w:t xml:space="preserve">Data analysis will be performed using statistical software to evaluate the outcomes of the surgical interventions. The results will be compared against control groups or historical data to assess the effectiveness of the techniques. The Surgeon will prepare a comprehensive report detailing the findings, which will be submitted to the IRB and relevant stakeholders in Nepal Kathmandu.</w:t>
      </w:r>
    </w:p>
    <w:p>
      <w:pPr>
        <w:pStyle w:val="BodyText"/>
      </w:pPr>
      <w:r>
        <w:t xml:space="preserve">9. Conclusion</w:t>
      </w:r>
    </w:p>
    <w:p>
      <w:pPr>
        <w:pStyle w:val="BodyText"/>
      </w:pPr>
      <w:r>
        <w:t xml:space="preserve">This Experiment Protocol provides a structured framework for conducting advanced surgical research in Nepal Kathmandu. By adhering to these guidelines, the Surgeon will ensure the safety, efficacy, and ethical integrity of the study. The outcomes of this experiment are expected to contribute significantly to the advancement of surgical care in Nepal and similar settings.</w:t>
      </w:r>
    </w:p>
    <w:p>
      <w:pPr>
        <w:pStyle w:val="BodyText"/>
      </w:pPr>
      <w:r>
        <w:rPr>
          <w:bCs/>
          <w:b/>
        </w:rPr>
        <w:t xml:space="preserve">Document Control:</w:t>
      </w:r>
      <w:r>
        <w:t xml:space="preserve"> </w:t>
      </w:r>
      <w:r>
        <w:t xml:space="preserve">This document is the property of the participating institution in Nepal Kathmandu. Unauthorized reproduction or distribution is prohibited.</w:t>
      </w:r>
    </w:p>
    <w:p>
      <w:pPr>
        <w:pStyle w:val="BodyText"/>
      </w:pPr>
      <w:r>
        <w:rPr>
          <w:bCs/>
          <w:b/>
        </w:rPr>
        <w:t xml:space="preserve">Contact Information:</w:t>
      </w:r>
      <w:r>
        <w:t xml:space="preserve"> </w:t>
      </w:r>
      <w:r>
        <w:t xml:space="preserve">For inquiries regarding this Experiment Protocol, please contact the Principal Investigator at the designated hospital in Kathmandu.</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Surgical Intervention in Nepal Kathmandu</dc:title>
  <dc:creator/>
  <dc:language>en</dc:language>
  <cp:keywords/>
  <dcterms:created xsi:type="dcterms:W3CDTF">2026-10-10T02:16:17Z</dcterms:created>
  <dcterms:modified xsi:type="dcterms:W3CDTF">2026-10-10T02:16:17Z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