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Surgeon</w:t>
      </w:r>
      <w:r>
        <w:t xml:space="preserve"> </w:t>
      </w:r>
      <w:r>
        <w:t xml:space="preserve">Performance</w:t>
      </w:r>
      <w:r>
        <w:t xml:space="preserve"> </w:t>
      </w:r>
      <w:r>
        <w:t xml:space="preserve">Evaluation</w:t>
      </w:r>
      <w:r>
        <w:t xml:space="preserve"> </w:t>
      </w:r>
      <w:r>
        <w:t xml:space="preserve">in</w:t>
      </w:r>
      <w:r>
        <w:t xml:space="preserve"> </w:t>
      </w:r>
      <w:r>
        <w:t xml:space="preserve">Pakistan</w:t>
      </w:r>
      <w:r>
        <w:t xml:space="preserve"> </w:t>
      </w:r>
      <w:r>
        <w:t xml:space="preserve">Karachi</w:t>
      </w:r>
    </w:p>
    <w:bookmarkStart w:id="36" w:name="Xf5eafac467bbe3d07ccee286a37f0a496976ce6"/>
    <w:p>
      <w:pPr>
        <w:pStyle w:val="Heading1"/>
      </w:pPr>
      <w:r>
        <w:t xml:space="preserve">Experiment Protocol: Surgeon Performance Evaluation in Pakistan Karachi</w:t>
      </w:r>
    </w:p>
    <w:bookmarkStart w:id="20" w:name="introduction"/>
    <w:p>
      <w:pPr>
        <w:pStyle w:val="Heading2"/>
      </w:pPr>
      <w:r>
        <w:t xml:space="preserve">1. Introduction</w:t>
      </w:r>
    </w:p>
    <w:p>
      <w:pPr>
        <w:pStyle w:val="FirstParagraph"/>
      </w:pPr>
      <w:r>
        <w:t xml:space="preserve">This Experiment Protocol outlines the methodology for evaluating the performance of surgeons practicing in Pakistan Karachi. The primary objective is to assess surgical outcomes, patient safety metrics, and adherence to clinical guidelines within the unique healthcare context of Karachi, Pakistan. This protocol aims to provide actionable insights for improving surgical care quality and patient outcomes in one of South Asia's most populous cities.</w:t>
      </w:r>
    </w:p>
    <w:p>
      <w:pPr>
        <w:pStyle w:val="BodyText"/>
      </w:pPr>
      <w:r>
        <w:rPr>
          <w:bCs/>
          <w:b/>
        </w:rPr>
        <w:t xml:space="preserve">Key Focus Areas:</w:t>
      </w:r>
    </w:p>
    <w:p>
      <w:pPr>
        <w:numPr>
          <w:ilvl w:val="0"/>
          <w:numId w:val="1001"/>
        </w:numPr>
        <w:pStyle w:val="Compact"/>
      </w:pPr>
      <w:r>
        <w:t xml:space="preserve">Surgical technique proficiency</w:t>
      </w:r>
    </w:p>
    <w:p>
      <w:pPr>
        <w:numPr>
          <w:ilvl w:val="0"/>
          <w:numId w:val="1001"/>
        </w:numPr>
        <w:pStyle w:val="Compact"/>
      </w:pPr>
      <w:r>
        <w:t xml:space="preserve">Patient safety and complication rates</w:t>
      </w:r>
    </w:p>
    <w:p>
      <w:pPr>
        <w:numPr>
          <w:ilvl w:val="0"/>
          <w:numId w:val="1001"/>
        </w:numPr>
        <w:pStyle w:val="Compact"/>
      </w:pPr>
      <w:r>
        <w:t xml:space="preserve">Resource utilization efficiency</w:t>
      </w:r>
    </w:p>
    <w:p>
      <w:pPr>
        <w:numPr>
          <w:ilvl w:val="0"/>
          <w:numId w:val="1001"/>
        </w:numPr>
        <w:pStyle w:val="Compact"/>
      </w:pPr>
      <w:r>
        <w:t xml:space="preserve">Compliance with international and local standards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systematically evaluate the performance of surgeons in Pakistan Karachi across multiple surgical specialties, focusing on clinical outcomes, patient safety, and procedural efficiency.</w:t>
      </w:r>
    </w:p>
    <w:bookmarkEnd w:id="21"/>
    <w:bookmarkStart w:id="22" w:name="secondary-objectives"/>
    <w:p>
      <w:pPr>
        <w:pStyle w:val="Heading3"/>
      </w:pPr>
      <w:r>
        <w:t xml:space="preserve">2.2 Secondary Objectives</w:t>
      </w:r>
    </w:p>
    <w:p>
      <w:pPr>
        <w:numPr>
          <w:ilvl w:val="0"/>
          <w:numId w:val="1002"/>
        </w:numPr>
        <w:pStyle w:val="Compact"/>
      </w:pPr>
      <w:r>
        <w:t xml:space="preserve">Identify best practices among high-performing surgeons in the region</w:t>
      </w:r>
    </w:p>
    <w:p>
      <w:pPr>
        <w:numPr>
          <w:ilvl w:val="0"/>
          <w:numId w:val="1002"/>
        </w:numPr>
        <w:pStyle w:val="Compact"/>
      </w:pPr>
      <w:r>
        <w:t xml:space="preserve">Assess the impact of resource constraints on surgical outcomes</w:t>
      </w:r>
    </w:p>
    <w:p>
      <w:pPr>
        <w:numPr>
          <w:ilvl w:val="0"/>
          <w:numId w:val="1002"/>
        </w:numPr>
        <w:pStyle w:val="Compact"/>
      </w:pPr>
      <w:r>
        <w:t xml:space="preserve">Evaluate adherence to evidence-based surgical protocols</w:t>
      </w:r>
    </w:p>
    <w:p>
      <w:pPr>
        <w:numPr>
          <w:ilvl w:val="0"/>
          <w:numId w:val="1002"/>
        </w:numPr>
        <w:pStyle w:val="Compact"/>
      </w:pPr>
      <w:r>
        <w:t xml:space="preserve">Develop recommendations for surgeon training and quality improvement</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Protocol employs a mixed-methods approach combining quantitative analysis of surgical outcomes with qualitative assessments of surgical practices. The study will be conducted across multiple healthcare facilities in Pakistan Karachi, including both public and private institutions.</w:t>
      </w:r>
    </w:p>
    <w:bookmarkEnd w:id="24"/>
    <w:bookmarkStart w:id="25" w:name="participant-selection"/>
    <w:p>
      <w:pPr>
        <w:pStyle w:val="Heading3"/>
      </w:pPr>
      <w:r>
        <w:t xml:space="preserve">3.2 Participant Selection</w:t>
      </w:r>
    </w:p>
    <w:p>
      <w:pPr>
        <w:pStyle w:val="FirstParagraph"/>
      </w:pPr>
      <w:r>
        <w:t xml:space="preserve">Surgeons will be selected based on the following criteria:</w:t>
      </w:r>
    </w:p>
    <w:p>
      <w:pPr>
        <w:numPr>
          <w:ilvl w:val="0"/>
          <w:numId w:val="1003"/>
        </w:numPr>
        <w:pStyle w:val="Compact"/>
      </w:pPr>
      <w:r>
        <w:t xml:space="preserve">Valid medical license to practice in Pakistan</w:t>
      </w:r>
    </w:p>
    <w:p>
      <w:pPr>
        <w:numPr>
          <w:ilvl w:val="0"/>
          <w:numId w:val="1003"/>
        </w:numPr>
        <w:pStyle w:val="Compact"/>
      </w:pPr>
      <w:r>
        <w:t xml:space="preserve">Minimum of 3 years of surgical experience</w:t>
      </w:r>
    </w:p>
    <w:p>
      <w:pPr>
        <w:numPr>
          <w:ilvl w:val="0"/>
          <w:numId w:val="1003"/>
        </w:numPr>
        <w:pStyle w:val="Compact"/>
      </w:pPr>
      <w:r>
        <w:t xml:space="preserve">Practice in accredited healthcare facilities in Karachi</w:t>
      </w:r>
    </w:p>
    <w:p>
      <w:pPr>
        <w:numPr>
          <w:ilvl w:val="0"/>
          <w:numId w:val="1003"/>
        </w:numPr>
        <w:pStyle w:val="Compact"/>
      </w:pPr>
      <w:r>
        <w:t xml:space="preserve">Willingness to participate in the evaluation process</w:t>
      </w:r>
    </w:p>
    <w:bookmarkEnd w:id="25"/>
    <w:bookmarkStart w:id="26" w:name="data-collection-methods"/>
    <w:p>
      <w:pPr>
        <w:pStyle w:val="Heading3"/>
      </w:pPr>
      <w:r>
        <w:t xml:space="preserve">3.3 Data Collection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Direct Observation</w:t>
            </w:r>
          </w:p>
        </w:tc>
        <w:tc>
          <w:tcPr/>
          <w:p>
            <w:pPr>
              <w:pStyle w:val="Compact"/>
              <w:jc w:val="left"/>
            </w:pPr>
            <w:r>
              <w:t xml:space="preserve">Structured observation of surgical procedures using validated assessment tools</w:t>
            </w:r>
          </w:p>
        </w:tc>
        <w:tc>
          <w:tcPr/>
          <w:p>
            <w:pPr>
              <w:pStyle w:val="Compact"/>
              <w:jc w:val="left"/>
            </w:pPr>
            <w:r>
              <w:t xml:space="preserve">Monthly</w:t>
            </w:r>
          </w:p>
        </w:tc>
      </w:tr>
      <w:tr>
        <w:tc>
          <w:tcPr/>
          <w:p>
            <w:pPr>
              <w:pStyle w:val="Compact"/>
              <w:jc w:val="left"/>
            </w:pPr>
            <w:r>
              <w:t xml:space="preserve">Medical Record Review</w:t>
            </w:r>
          </w:p>
        </w:tc>
        <w:tc>
          <w:tcPr/>
          <w:p>
            <w:pPr>
              <w:pStyle w:val="Compact"/>
              <w:jc w:val="left"/>
            </w:pPr>
            <w:r>
              <w:t xml:space="preserve">Analysis of patient records for outcomes, complications, and adherence to protocols</w:t>
            </w:r>
          </w:p>
        </w:tc>
        <w:tc>
          <w:tcPr/>
          <w:p>
            <w:pPr>
              <w:pStyle w:val="Compact"/>
              <w:jc w:val="left"/>
            </w:pPr>
            <w:r>
              <w:t xml:space="preserve">Quarterly</w:t>
            </w:r>
          </w:p>
        </w:tc>
      </w:tr>
      <w:tr>
        <w:tc>
          <w:tcPr/>
          <w:p>
            <w:pPr>
              <w:pStyle w:val="Compact"/>
              <w:jc w:val="left"/>
            </w:pPr>
            <w:r>
              <w:t xml:space="preserve">Patient Surveys</w:t>
            </w:r>
          </w:p>
        </w:tc>
        <w:tc>
          <w:tcPr/>
          <w:p>
            <w:pPr>
              <w:pStyle w:val="Compact"/>
              <w:jc w:val="left"/>
            </w:pPr>
            <w:r>
              <w:t xml:space="preserve">Collection of patient satisfaction and experience data</w:t>
            </w:r>
          </w:p>
        </w:tc>
        <w:tc>
          <w:tcPr/>
          <w:p>
            <w:pPr>
              <w:pStyle w:val="Compact"/>
              <w:jc w:val="left"/>
            </w:pPr>
            <w:r>
              <w:t xml:space="preserve">Post-operative</w:t>
            </w:r>
          </w:p>
        </w:tc>
      </w:tr>
      <w:tr>
        <w:tc>
          <w:tcPr/>
          <w:p>
            <w:pPr>
              <w:pStyle w:val="Compact"/>
              <w:jc w:val="left"/>
            </w:pPr>
            <w:r>
              <w:t xml:space="preserve">Peer Review</w:t>
            </w:r>
          </w:p>
        </w:tc>
        <w:tc>
          <w:tcPr/>
          <w:p>
            <w:pPr>
              <w:pStyle w:val="Compact"/>
              <w:jc w:val="left"/>
            </w:pPr>
            <w:r>
              <w:t xml:space="preserve">Evaluation by senior surgeons and department heads</w:t>
            </w:r>
          </w:p>
        </w:tc>
        <w:tc>
          <w:tcPr/>
          <w:p>
            <w:pPr>
              <w:pStyle w:val="Compact"/>
              <w:jc w:val="left"/>
            </w:pPr>
            <w:r>
              <w:t xml:space="preserve">Semi-annually</w:t>
            </w:r>
          </w:p>
        </w:tc>
      </w:tr>
    </w:tbl>
    <w:bookmarkEnd w:id="26"/>
    <w:bookmarkEnd w:id="27"/>
    <w:bookmarkStart w:id="31" w:name="evaluation-criteria"/>
    <w:p>
      <w:pPr>
        <w:pStyle w:val="Heading2"/>
      </w:pPr>
      <w:r>
        <w:t xml:space="preserve">4. Evaluation Criteria</w:t>
      </w:r>
    </w:p>
    <w:bookmarkStart w:id="28" w:name="clinical-outcomes"/>
    <w:p>
      <w:pPr>
        <w:pStyle w:val="Heading3"/>
      </w:pPr>
      <w:r>
        <w:t xml:space="preserve">4.1 Clinical Outcomes</w:t>
      </w:r>
    </w:p>
    <w:p>
      <w:pPr>
        <w:numPr>
          <w:ilvl w:val="0"/>
          <w:numId w:val="1004"/>
        </w:numPr>
        <w:pStyle w:val="Compact"/>
      </w:pPr>
      <w:r>
        <w:t xml:space="preserve">Mortality rates within 30 days of surgery</w:t>
      </w:r>
    </w:p>
    <w:p>
      <w:pPr>
        <w:numPr>
          <w:ilvl w:val="0"/>
          <w:numId w:val="1004"/>
        </w:numPr>
        <w:pStyle w:val="Compact"/>
      </w:pPr>
      <w:r>
        <w:t xml:space="preserve">Complication rates (infection, bleeding, organ damage)</w:t>
      </w:r>
    </w:p>
    <w:p>
      <w:pPr>
        <w:numPr>
          <w:ilvl w:val="0"/>
          <w:numId w:val="1004"/>
        </w:numPr>
        <w:pStyle w:val="Compact"/>
      </w:pPr>
      <w:r>
        <w:t xml:space="preserve">Readmission rates within 30 days</w:t>
      </w:r>
    </w:p>
    <w:p>
      <w:pPr>
        <w:numPr>
          <w:ilvl w:val="0"/>
          <w:numId w:val="1004"/>
        </w:numPr>
        <w:pStyle w:val="Compact"/>
      </w:pPr>
      <w:r>
        <w:t xml:space="preserve">Length of hospital stay</w:t>
      </w:r>
    </w:p>
    <w:bookmarkEnd w:id="28"/>
    <w:bookmarkStart w:id="29" w:name="surgical-technique"/>
    <w:p>
      <w:pPr>
        <w:pStyle w:val="Heading3"/>
      </w:pPr>
      <w:r>
        <w:t xml:space="preserve">4.2 Surgical Technique</w:t>
      </w:r>
    </w:p>
    <w:p>
      <w:pPr>
        <w:numPr>
          <w:ilvl w:val="0"/>
          <w:numId w:val="1005"/>
        </w:numPr>
        <w:pStyle w:val="Compact"/>
      </w:pPr>
      <w:r>
        <w:t xml:space="preserve">Adherence to sterile techniques</w:t>
      </w:r>
    </w:p>
    <w:p>
      <w:pPr>
        <w:numPr>
          <w:ilvl w:val="0"/>
          <w:numId w:val="1005"/>
        </w:numPr>
        <w:pStyle w:val="Compact"/>
      </w:pPr>
      <w:r>
        <w:t xml:space="preserve">Procedural efficiency and time management</w:t>
      </w:r>
    </w:p>
    <w:p>
      <w:pPr>
        <w:numPr>
          <w:ilvl w:val="0"/>
          <w:numId w:val="1005"/>
        </w:numPr>
        <w:pStyle w:val="Compact"/>
      </w:pPr>
      <w:r>
        <w:t xml:space="preserve">Use of appropriate surgical instruments and techniques</w:t>
      </w:r>
    </w:p>
    <w:p>
      <w:pPr>
        <w:numPr>
          <w:ilvl w:val="0"/>
          <w:numId w:val="1005"/>
        </w:numPr>
        <w:pStyle w:val="Compact"/>
      </w:pPr>
      <w:r>
        <w:t xml:space="preserve">Decision-making during unexpected complications</w:t>
      </w:r>
    </w:p>
    <w:bookmarkEnd w:id="29"/>
    <w:bookmarkStart w:id="30" w:name="patient-safety"/>
    <w:p>
      <w:pPr>
        <w:pStyle w:val="Heading3"/>
      </w:pPr>
      <w:r>
        <w:t xml:space="preserve">4.3 Patient Safety</w:t>
      </w:r>
    </w:p>
    <w:p>
      <w:pPr>
        <w:numPr>
          <w:ilvl w:val="0"/>
          <w:numId w:val="1006"/>
        </w:numPr>
        <w:pStyle w:val="Compact"/>
      </w:pPr>
      <w:r>
        <w:t xml:space="preserve">Pre-operative assessment completeness</w:t>
      </w:r>
    </w:p>
    <w:p>
      <w:pPr>
        <w:numPr>
          <w:ilvl w:val="0"/>
          <w:numId w:val="1006"/>
        </w:numPr>
        <w:pStyle w:val="Compact"/>
      </w:pPr>
      <w:r>
        <w:t xml:space="preserve">Informed consent process quality</w:t>
      </w:r>
    </w:p>
    <w:p>
      <w:pPr>
        <w:numPr>
          <w:ilvl w:val="0"/>
          <w:numId w:val="1006"/>
        </w:numPr>
        <w:pStyle w:val="Compact"/>
      </w:pPr>
      <w:r>
        <w:t xml:space="preserve">Medication safety practices</w:t>
      </w:r>
    </w:p>
    <w:p>
      <w:pPr>
        <w:numPr>
          <w:ilvl w:val="0"/>
          <w:numId w:val="1006"/>
        </w:numPr>
        <w:pStyle w:val="Compact"/>
      </w:pPr>
      <w:r>
        <w:t xml:space="preserve">Post-operative care protocols</w:t>
      </w:r>
    </w:p>
    <w:bookmarkEnd w:id="30"/>
    <w:bookmarkEnd w:id="31"/>
    <w:bookmarkStart w:id="32" w:name="ethical-considerations"/>
    <w:p>
      <w:pPr>
        <w:pStyle w:val="Heading2"/>
      </w:pPr>
      <w:r>
        <w:t xml:space="preserve">5. Ethical Considerations</w:t>
      </w:r>
    </w:p>
    <w:p>
      <w:pPr>
        <w:pStyle w:val="FirstParagraph"/>
      </w:pPr>
      <w:r>
        <w:t xml:space="preserve">This Experiment Protocol has been designed with strict adherence to ethical guidelines for medical research in Pakistan. Key ethical considerations include:</w:t>
      </w:r>
    </w:p>
    <w:p>
      <w:pPr>
        <w:numPr>
          <w:ilvl w:val="0"/>
          <w:numId w:val="1007"/>
        </w:numPr>
        <w:pStyle w:val="Compact"/>
      </w:pPr>
      <w:r>
        <w:t xml:space="preserve">Obtaining informed consent from all participating surgeons and patients</w:t>
      </w:r>
    </w:p>
    <w:p>
      <w:pPr>
        <w:numPr>
          <w:ilvl w:val="0"/>
          <w:numId w:val="1007"/>
        </w:numPr>
        <w:pStyle w:val="Compact"/>
      </w:pPr>
      <w:r>
        <w:t xml:space="preserve">Ensuring confidentiality of all medical records and personal information</w:t>
      </w:r>
    </w:p>
    <w:p>
      <w:pPr>
        <w:numPr>
          <w:ilvl w:val="0"/>
          <w:numId w:val="1007"/>
        </w:numPr>
        <w:pStyle w:val="Compact"/>
      </w:pPr>
      <w:r>
        <w:t xml:space="preserve">Maintaining patient safety as the highest priority throughout the evaluation</w:t>
      </w:r>
    </w:p>
    <w:p>
      <w:pPr>
        <w:numPr>
          <w:ilvl w:val="0"/>
          <w:numId w:val="1007"/>
        </w:numPr>
        <w:pStyle w:val="Compact"/>
      </w:pPr>
      <w:r>
        <w:t xml:space="preserve">Approval from relevant institutional review boards in Pakistan Karachi</w:t>
      </w:r>
    </w:p>
    <w:bookmarkEnd w:id="32"/>
    <w:bookmarkStart w:id="33"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Protocol finalization, ethics approval, team training</w:t>
            </w:r>
          </w:p>
        </w:tc>
      </w:tr>
      <w:tr>
        <w:tc>
          <w:tcPr/>
          <w:p>
            <w:pPr>
              <w:pStyle w:val="Compact"/>
              <w:jc w:val="left"/>
            </w:pPr>
            <w:r>
              <w:t xml:space="preserve">Recruitment</w:t>
            </w:r>
          </w:p>
        </w:tc>
        <w:tc>
          <w:tcPr/>
          <w:p>
            <w:pPr>
              <w:pStyle w:val="Compact"/>
              <w:jc w:val="left"/>
            </w:pPr>
            <w:r>
              <w:t xml:space="preserve">Months 3-4</w:t>
            </w:r>
          </w:p>
        </w:tc>
        <w:tc>
          <w:tcPr/>
          <w:p>
            <w:pPr>
              <w:pStyle w:val="Compact"/>
              <w:jc w:val="left"/>
            </w:pPr>
            <w:r>
              <w:t xml:space="preserve">Surgeon and facility recruitment, baseline data collection</w:t>
            </w:r>
          </w:p>
        </w:tc>
      </w:tr>
      <w:tr>
        <w:tc>
          <w:tcPr/>
          <w:p>
            <w:pPr>
              <w:pStyle w:val="Compact"/>
              <w:jc w:val="left"/>
            </w:pPr>
            <w:r>
              <w:t xml:space="preserve">Data Collection</w:t>
            </w:r>
          </w:p>
        </w:tc>
        <w:tc>
          <w:tcPr/>
          <w:p>
            <w:pPr>
              <w:pStyle w:val="Compact"/>
              <w:jc w:val="left"/>
            </w:pPr>
            <w:r>
              <w:t xml:space="preserve">Months 5-14</w:t>
            </w:r>
          </w:p>
        </w:tc>
        <w:tc>
          <w:tcPr/>
          <w:p>
            <w:pPr>
              <w:pStyle w:val="Compact"/>
              <w:jc w:val="left"/>
            </w:pPr>
            <w:r>
              <w:t xml:space="preserve">Ongoing observations, record reviews, surveys</w:t>
            </w:r>
          </w:p>
        </w:tc>
      </w:tr>
      <w:tr>
        <w:tc>
          <w:tcPr/>
          <w:p>
            <w:pPr>
              <w:pStyle w:val="Compact"/>
              <w:jc w:val="left"/>
            </w:pPr>
            <w:r>
              <w:t xml:space="preserve">Analysis</w:t>
            </w:r>
          </w:p>
        </w:tc>
        <w:tc>
          <w:tcPr/>
          <w:p>
            <w:pPr>
              <w:pStyle w:val="Compact"/>
              <w:jc w:val="left"/>
            </w:pPr>
            <w:r>
              <w:t xml:space="preserve">Months 15-16</w:t>
            </w:r>
          </w:p>
        </w:tc>
        <w:tc>
          <w:tcPr/>
          <w:p>
            <w:pPr>
              <w:pStyle w:val="Compact"/>
              <w:jc w:val="left"/>
            </w:pPr>
            <w:r>
              <w:t xml:space="preserve">Data analysis, quality assurance checks</w:t>
            </w:r>
          </w:p>
        </w:tc>
      </w:tr>
      <w:tr>
        <w:tc>
          <w:tcPr/>
          <w:p>
            <w:pPr>
              <w:pStyle w:val="Compact"/>
              <w:jc w:val="left"/>
            </w:pPr>
            <w:r>
              <w:t xml:space="preserve">Reporting</w:t>
            </w:r>
          </w:p>
        </w:tc>
        <w:tc>
          <w:tcPr/>
          <w:p>
            <w:pPr>
              <w:pStyle w:val="Compact"/>
              <w:jc w:val="left"/>
            </w:pPr>
            <w:r>
              <w:t xml:space="preserve">Months 17-18</w:t>
            </w:r>
          </w:p>
        </w:tc>
        <w:tc>
          <w:tcPr/>
          <w:p>
            <w:pPr>
              <w:pStyle w:val="Compact"/>
              <w:jc w:val="left"/>
            </w:pPr>
            <w:r>
              <w:t xml:space="preserve">Final report preparation, recommendations development</w:t>
            </w:r>
          </w:p>
        </w:tc>
      </w:tr>
    </w:tbl>
    <w:bookmarkEnd w:id="33"/>
    <w:bookmarkStart w:id="34" w:name="expected-outcomes"/>
    <w:p>
      <w:pPr>
        <w:pStyle w:val="Heading2"/>
      </w:pPr>
      <w:r>
        <w:t xml:space="preserve">7. Expected Outcomes</w:t>
      </w:r>
    </w:p>
    <w:p>
      <w:pPr>
        <w:pStyle w:val="FirstParagraph"/>
      </w:pPr>
      <w:r>
        <w:t xml:space="preserve">This Experiment Protocol aims to produce comprehensive data on surgeon performance in Pakistan Karachi that will:</w:t>
      </w:r>
    </w:p>
    <w:p>
      <w:pPr>
        <w:numPr>
          <w:ilvl w:val="0"/>
          <w:numId w:val="1008"/>
        </w:numPr>
        <w:pStyle w:val="Compact"/>
      </w:pPr>
      <w:r>
        <w:t xml:space="preserve">Identify areas for improvement in surgical care delivery</w:t>
      </w:r>
    </w:p>
    <w:p>
      <w:pPr>
        <w:numPr>
          <w:ilvl w:val="0"/>
          <w:numId w:val="1008"/>
        </w:numPr>
        <w:pStyle w:val="Compact"/>
      </w:pPr>
      <w:r>
        <w:t xml:space="preserve">Provide evidence-based recommendations for surgical training programs</w:t>
      </w:r>
    </w:p>
    <w:p>
      <w:pPr>
        <w:numPr>
          <w:ilvl w:val="0"/>
          <w:numId w:val="1008"/>
        </w:numPr>
        <w:pStyle w:val="Compact"/>
      </w:pPr>
      <w:r>
        <w:t xml:space="preserve">Contribute to the development of local surgical quality standards</w:t>
      </w:r>
    </w:p>
    <w:p>
      <w:pPr>
        <w:numPr>
          <w:ilvl w:val="0"/>
          <w:numId w:val="1008"/>
        </w:numPr>
        <w:pStyle w:val="Compact"/>
      </w:pPr>
      <w:r>
        <w:t xml:space="preserve">Enhance patient safety and outcomes in Karachi's healthcare system</w:t>
      </w:r>
    </w:p>
    <w:p>
      <w:pPr>
        <w:pStyle w:val="FirstParagraph"/>
      </w:pPr>
      <w:r>
        <w:rPr>
          <w:bCs/>
          <w:b/>
        </w:rPr>
        <w:t xml:space="preserve">Long-term Impact:</w:t>
      </w:r>
      <w:r>
        <w:t xml:space="preserve"> </w:t>
      </w:r>
      <w:r>
        <w:t xml:space="preserve">The findings from this protocol will inform policy decisions and quality improvement initiatives aimed at elevating surgical care standards across Pakistan Karachi, ultimately benefiting the millions of patients who rely on surgical services in this region.</w:t>
      </w:r>
    </w:p>
    <w:bookmarkEnd w:id="34"/>
    <w:bookmarkStart w:id="35" w:name="conclusion"/>
    <w:p>
      <w:pPr>
        <w:pStyle w:val="Heading2"/>
      </w:pPr>
      <w:r>
        <w:t xml:space="preserve">8. Conclusion</w:t>
      </w:r>
    </w:p>
    <w:p>
      <w:pPr>
        <w:pStyle w:val="FirstParagraph"/>
      </w:pPr>
      <w:r>
        <w:t xml:space="preserve">This Experiment Protocol provides a structured approach to evaluating surgeon performance in Pakistan Karachi. By implementing this protocol, healthcare stakeholders can gain valuable insights into surgical practices and outcomes, leading to improved patient care and enhanced surgical standards in one of Pakistan's most critical healthcare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Surgeon Performance Evaluation in Pakistan Karachi</dc:title>
  <dc:creator/>
  <dc:language>en</dc:language>
  <cp:keywords/>
  <dcterms:created xsi:type="dcterms:W3CDTF">2026-10-10T03:01:45Z</dcterms:created>
  <dcterms:modified xsi:type="dcterms:W3CDTF">2026-10-10T03:01:45Z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