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Surgical</w:t>
      </w:r>
      <w:r>
        <w:t xml:space="preserve"> </w:t>
      </w:r>
      <w:r>
        <w:t xml:space="preserve">Competency</w:t>
      </w:r>
      <w:r>
        <w:t xml:space="preserve"> </w:t>
      </w:r>
      <w:r>
        <w:t xml:space="preserve">and</w:t>
      </w:r>
      <w:r>
        <w:t xml:space="preserve"> </w:t>
      </w:r>
      <w:r>
        <w:t xml:space="preserve">Resource</w:t>
      </w:r>
      <w:r>
        <w:t xml:space="preserve"> </w:t>
      </w:r>
      <w:r>
        <w:t xml:space="preserve">Optimization</w:t>
      </w:r>
      <w:r>
        <w:t xml:space="preserve"> </w:t>
      </w:r>
      <w:r>
        <w:t xml:space="preserve">in</w:t>
      </w:r>
      <w:r>
        <w:t xml:space="preserve"> </w:t>
      </w:r>
      <w:r>
        <w:t xml:space="preserve">Dar</w:t>
      </w:r>
      <w:r>
        <w:t xml:space="preserve"> </w:t>
      </w:r>
      <w:r>
        <w:t xml:space="preserve">es</w:t>
      </w:r>
      <w:r>
        <w:t xml:space="preserve"> </w:t>
      </w:r>
      <w:r>
        <w:t xml:space="preserve">Salaam</w:t>
      </w:r>
    </w:p>
    <w:bookmarkStart w:id="20" w:name="X2693d934dc815dbef82d2d5185b0acee8e6f9a6"/>
    <w:p>
      <w:pPr>
        <w:pStyle w:val="Heading1"/>
      </w:pPr>
      <w:r>
        <w:t xml:space="preserve">Experiment Protocol: Surgical Competency and Resource Optimization in Dar es Salaam</w:t>
      </w:r>
    </w:p>
    <w:p>
      <w:pPr>
        <w:pStyle w:val="FirstParagraph"/>
      </w:pPr>
      <w:r>
        <w:rPr>
          <w:bCs/>
          <w:b/>
        </w:rPr>
        <w:t xml:space="preserve">Protocol ID:</w:t>
      </w:r>
      <w:r>
        <w:t xml:space="preserve"> </w:t>
      </w:r>
      <w:r>
        <w:t xml:space="preserve">TZ-DAR-SURG-2024-001</w:t>
      </w:r>
    </w:p>
    <w:p>
      <w:pPr>
        <w:pStyle w:val="BodyText"/>
      </w:pPr>
      <w:r>
        <w:rPr>
          <w:bCs/>
          <w:b/>
        </w:rPr>
        <w:t xml:space="preserve">Location:</w:t>
      </w:r>
      <w:r>
        <w:t xml:space="preserve"> </w:t>
      </w:r>
      <w:r>
        <w:t xml:space="preserve">Muhimbili National Hospital, Dar es Salaam, Tanzania</w:t>
      </w:r>
    </w:p>
    <w:p>
      <w:pPr>
        <w:pStyle w:val="BodyText"/>
      </w:pPr>
      <w:r>
        <w:rPr>
          <w:bCs/>
          <w:b/>
        </w:rPr>
        <w:t xml:space="preserve">Principal Investigator:</w:t>
      </w:r>
      <w:r>
        <w:t xml:space="preserve"> </w:t>
      </w:r>
      <w:r>
        <w:t xml:space="preserve">[Name Redacted]</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clinical study focused on the performance, decision-making processes, and resource utilization of the</w:t>
      </w:r>
      <w:r>
        <w:t xml:space="preserve"> </w:t>
      </w:r>
      <w:r>
        <w:rPr>
          <w:bCs/>
          <w:b/>
        </w:rPr>
        <w:t xml:space="preserve">Surgeon</w:t>
      </w:r>
      <w:r>
        <w:t xml:space="preserve"> </w:t>
      </w:r>
      <w:r>
        <w:t xml:space="preserve">within the specific healthcare context of</w:t>
      </w:r>
      <w:r>
        <w:t xml:space="preserve"> </w:t>
      </w:r>
      <w:r>
        <w:rPr>
          <w:bCs/>
          <w:b/>
        </w:rPr>
        <w:t xml:space="preserve">Tanzania Dar es Salaam</w:t>
      </w:r>
      <w:r>
        <w:t xml:space="preserve">. The healthcare landscape in Dar es Salaam presents unique challenges, including high patient volume, variable resource availability, and a diverse range of surgical pathologies.</w:t>
      </w:r>
    </w:p>
    <w:p>
      <w:pPr>
        <w:pStyle w:val="BodyText"/>
      </w:pPr>
      <w:r>
        <w:t xml:space="preserve">The primary objective of this experiment is to evaluate how surgical training and local environmental factors influence operative outcomes. By focusing on the</w:t>
      </w:r>
      <w:r>
        <w:t xml:space="preserve"> </w:t>
      </w:r>
      <w:r>
        <w:rPr>
          <w:bCs/>
          <w:b/>
        </w:rPr>
        <w:t xml:space="preserve">Surgeon</w:t>
      </w:r>
      <w:r>
        <w:t xml:space="preserve"> </w:t>
      </w:r>
      <w:r>
        <w:t xml:space="preserve">as the central variable, this protocol aims to generate data that can improve surgical standards and patient safety across the region.</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technical proficiency of the</w:t>
      </w:r>
      <w:r>
        <w:t xml:space="preserve"> </w:t>
      </w:r>
      <w:r>
        <w:rPr>
          <w:bCs/>
          <w:b/>
        </w:rPr>
        <w:t xml:space="preserve">Surgeon</w:t>
      </w:r>
      <w:r>
        <w:t xml:space="preserve"> </w:t>
      </w:r>
      <w:r>
        <w:t xml:space="preserve">performing general and emergency procedures in Dar es Salaam.</w:t>
      </w:r>
    </w:p>
    <w:p>
      <w:pPr>
        <w:numPr>
          <w:ilvl w:val="0"/>
          <w:numId w:val="1001"/>
        </w:numPr>
        <w:pStyle w:val="Compact"/>
      </w:pPr>
      <w:r>
        <w:t xml:space="preserve">To analyze the impact of resource constraints on the</w:t>
      </w:r>
      <w:r>
        <w:t xml:space="preserve"> </w:t>
      </w:r>
      <w:r>
        <w:rPr>
          <w:bCs/>
          <w:b/>
        </w:rPr>
        <w:t xml:space="preserve">Surgeon</w:t>
      </w:r>
      <w:r>
        <w:t xml:space="preserve">'s intraoperative decision-making.</w:t>
      </w:r>
    </w:p>
    <w:p>
      <w:pPr>
        <w:numPr>
          <w:ilvl w:val="0"/>
          <w:numId w:val="1001"/>
        </w:numPr>
        <w:pStyle w:val="Compact"/>
      </w:pPr>
      <w:r>
        <w:t xml:space="preserve">To measure patient outcomes relative to the experience level of the operating</w:t>
      </w:r>
      <w:r>
        <w:t xml:space="preserve"> </w:t>
      </w:r>
      <w:r>
        <w:rPr>
          <w:bCs/>
          <w:b/>
        </w:rPr>
        <w:t xml:space="preserve">Surgeon</w:t>
      </w:r>
      <w:r>
        <w:t xml:space="preserve">.</w:t>
      </w:r>
    </w:p>
    <w:p>
      <w:pPr>
        <w:numPr>
          <w:ilvl w:val="0"/>
          <w:numId w:val="1001"/>
        </w:numPr>
        <w:pStyle w:val="Compact"/>
      </w:pPr>
      <w:r>
        <w:t xml:space="preserve">To develop a standardized framework for surgical training tailored to the needs of</w:t>
      </w:r>
      <w:r>
        <w:t xml:space="preserve"> </w:t>
      </w:r>
      <w:r>
        <w:rPr>
          <w:bCs/>
          <w:b/>
        </w:rPr>
        <w:t xml:space="preserve">Tanzania Dar es Salaam</w:t>
      </w:r>
      <w:r>
        <w:t xml:space="preserve">.</w:t>
      </w:r>
    </w:p>
    <w:bookmarkEnd w:id="22"/>
    <w:bookmarkStart w:id="23" w:name="study-design"/>
    <w:p>
      <w:pPr>
        <w:pStyle w:val="Heading2"/>
      </w:pPr>
      <w:r>
        <w:t xml:space="preserve">3. Study Design</w:t>
      </w:r>
    </w:p>
    <w:p>
      <w:pPr>
        <w:pStyle w:val="FirstParagraph"/>
      </w:pPr>
      <w:r>
        <w:t xml:space="preserve">This study will utilize a prospective observational cohort design. The experiment will take place over a period of 12 months at a major tertiary care facility in</w:t>
      </w:r>
      <w:r>
        <w:t xml:space="preserve"> </w:t>
      </w:r>
      <w:r>
        <w:rPr>
          <w:bCs/>
          <w:b/>
        </w:rPr>
        <w:t xml:space="preserve">Tanzania Dar es Salaam</w:t>
      </w:r>
      <w:r>
        <w:t xml:space="preserve">. The study focuses on the</w:t>
      </w:r>
      <w:r>
        <w:t xml:space="preserve"> </w:t>
      </w:r>
      <w:r>
        <w:rPr>
          <w:bCs/>
          <w:b/>
        </w:rPr>
        <w:t xml:space="preserve">Surgeon</w:t>
      </w:r>
      <w:r>
        <w:t xml:space="preserve"> </w:t>
      </w:r>
      <w:r>
        <w:t xml:space="preserve">as the primary unit of analysis, tracking their performance across multiple surgical cases.</w:t>
      </w:r>
    </w:p>
    <w:p>
      <w:pPr>
        <w:pStyle w:val="BodyText"/>
      </w:pPr>
      <w:r>
        <w:t xml:space="preserve">Data collection will be non-invasive to the surgical workflow, ensuring that the natural behavior of the</w:t>
      </w:r>
      <w:r>
        <w:t xml:space="preserve"> </w:t>
      </w:r>
      <w:r>
        <w:rPr>
          <w:bCs/>
          <w:b/>
        </w:rPr>
        <w:t xml:space="preserve">Surgeon</w:t>
      </w:r>
      <w:r>
        <w:t xml:space="preserve"> </w:t>
      </w:r>
      <w:r>
        <w:t xml:space="preserve">is preserved. The protocol adheres to the Declaration of Helsinki and has received approval from the National Institute for Medical Research (NIMR) in Tanzania.</w:t>
      </w:r>
    </w:p>
    <w:bookmarkEnd w:id="23"/>
    <w:bookmarkStart w:id="26" w:name="participant-selection"/>
    <w:p>
      <w:pPr>
        <w:pStyle w:val="Heading2"/>
      </w:pPr>
      <w:r>
        <w:t xml:space="preserve">4. Participant Selection</w:t>
      </w:r>
    </w:p>
    <w:bookmarkStart w:id="24" w:name="surgeons"/>
    <w:p>
      <w:pPr>
        <w:pStyle w:val="Heading3"/>
      </w:pPr>
      <w:r>
        <w:t xml:space="preserve">4.1 Surgeons</w:t>
      </w:r>
    </w:p>
    <w:p>
      <w:pPr>
        <w:pStyle w:val="FirstParagraph"/>
      </w:pPr>
      <w:r>
        <w:t xml:space="preserve">The study will recruit</w:t>
      </w:r>
      <w:r>
        <w:t xml:space="preserve"> </w:t>
      </w:r>
      <w:r>
        <w:rPr>
          <w:bCs/>
          <w:b/>
        </w:rPr>
        <w:t xml:space="preserve">Surgeon</w:t>
      </w:r>
      <w:r>
        <w:t xml:space="preserve"> </w:t>
      </w:r>
      <w:r>
        <w:t xml:space="preserve">participants from various levels of training, including:</w:t>
      </w:r>
    </w:p>
    <w:p>
      <w:pPr>
        <w:numPr>
          <w:ilvl w:val="0"/>
          <w:numId w:val="1002"/>
        </w:numPr>
        <w:pStyle w:val="Compact"/>
      </w:pPr>
      <w:r>
        <w:t xml:space="preserve">Consultant Surgeons with over 10 years of experience in Dar es Salaam.</w:t>
      </w:r>
    </w:p>
    <w:p>
      <w:pPr>
        <w:numPr>
          <w:ilvl w:val="0"/>
          <w:numId w:val="1002"/>
        </w:numPr>
        <w:pStyle w:val="Compact"/>
      </w:pPr>
      <w:r>
        <w:t xml:space="preserve">Senior Registrars in their final years of training.</w:t>
      </w:r>
    </w:p>
    <w:p>
      <w:pPr>
        <w:numPr>
          <w:ilvl w:val="0"/>
          <w:numId w:val="1002"/>
        </w:numPr>
        <w:pStyle w:val="Compact"/>
      </w:pPr>
      <w:r>
        <w:t xml:space="preserve">Junior Registrars and surgical residents.</w:t>
      </w:r>
    </w:p>
    <w:p>
      <w:pPr>
        <w:pStyle w:val="FirstParagraph"/>
      </w:pPr>
      <w:r>
        <w:t xml:space="preserve">All participants must provide informed consent. The diversity of experience levels allows for a comprehensive analysis of how the</w:t>
      </w:r>
      <w:r>
        <w:t xml:space="preserve"> </w:t>
      </w:r>
      <w:r>
        <w:rPr>
          <w:bCs/>
          <w:b/>
        </w:rPr>
        <w:t xml:space="preserve">Surgeon</w:t>
      </w:r>
      <w:r>
        <w:t xml:space="preserve">'s expertise correlates with outcomes in the specific context of</w:t>
      </w:r>
      <w:r>
        <w:t xml:space="preserve"> </w:t>
      </w:r>
      <w:r>
        <w:rPr>
          <w:bCs/>
          <w:b/>
        </w:rPr>
        <w:t xml:space="preserve">Tanzania Dar es Salaam</w:t>
      </w:r>
      <w:r>
        <w:t xml:space="preserve">.</w:t>
      </w:r>
    </w:p>
    <w:bookmarkEnd w:id="24"/>
    <w:bookmarkStart w:id="25" w:name="patients"/>
    <w:p>
      <w:pPr>
        <w:pStyle w:val="Heading3"/>
      </w:pPr>
      <w:r>
        <w:t xml:space="preserve">4.2 Patients</w:t>
      </w:r>
    </w:p>
    <w:p>
      <w:pPr>
        <w:pStyle w:val="FirstParagraph"/>
      </w:pPr>
      <w:r>
        <w:t xml:space="preserve">Patients undergoing elective or emergency general surgery will be included. Inclusion criteria require patients to be adults over 18 years of age. Exclusion criteria include cases requiring specialized pediatric or neurosurgical interventions outside the scope of general surgery.</w:t>
      </w:r>
    </w:p>
    <w:bookmarkEnd w:id="25"/>
    <w:bookmarkEnd w:id="26"/>
    <w:bookmarkStart w:id="29" w:name="methodology"/>
    <w:p>
      <w:pPr>
        <w:pStyle w:val="Heading2"/>
      </w:pPr>
      <w:r>
        <w:t xml:space="preserve">5. Methodology</w:t>
      </w:r>
    </w:p>
    <w:bookmarkStart w:id="27" w:name="data-collection-procedures"/>
    <w:p>
      <w:pPr>
        <w:pStyle w:val="Heading3"/>
      </w:pPr>
      <w:r>
        <w:t xml:space="preserve">5.1 Data Collection Procedures</w:t>
      </w:r>
    </w:p>
    <w:p>
      <w:pPr>
        <w:pStyle w:val="FirstParagraph"/>
      </w:pPr>
      <w:r>
        <w:t xml:space="preserve">The Experiment Protocol mandates the following data collection methods:</w:t>
      </w:r>
    </w:p>
    <w:p>
      <w:pPr>
        <w:numPr>
          <w:ilvl w:val="0"/>
          <w:numId w:val="1003"/>
        </w:numPr>
        <w:pStyle w:val="Compact"/>
      </w:pPr>
      <w:r>
        <w:rPr>
          <w:bCs/>
          <w:b/>
        </w:rPr>
        <w:t xml:space="preserve">Video Recording:</w:t>
      </w:r>
      <w:r>
        <w:t xml:space="preserve"> </w:t>
      </w:r>
      <w:r>
        <w:t xml:space="preserve">With consent, surgical procedures will be recorded to allow for post-operative analysis of the</w:t>
      </w:r>
      <w:r>
        <w:t xml:space="preserve"> </w:t>
      </w:r>
      <w:r>
        <w:rPr>
          <w:bCs/>
          <w:b/>
        </w:rPr>
        <w:t xml:space="preserve">Surgeon</w:t>
      </w:r>
      <w:r>
        <w:t xml:space="preserve">'s technical skills.</w:t>
      </w:r>
    </w:p>
    <w:p>
      <w:pPr>
        <w:numPr>
          <w:ilvl w:val="0"/>
          <w:numId w:val="1003"/>
        </w:numPr>
        <w:pStyle w:val="Compact"/>
      </w:pPr>
      <w:r>
        <w:rPr>
          <w:bCs/>
          <w:b/>
        </w:rPr>
        <w:t xml:space="preserve">Checklists:</w:t>
      </w:r>
      <w:r>
        <w:t xml:space="preserve"> </w:t>
      </w:r>
      <w:r>
        <w:t xml:space="preserve">Standardized surgical safety checklists will be completed for each case to monitor adherence to protocols.</w:t>
      </w:r>
    </w:p>
    <w:p>
      <w:pPr>
        <w:numPr>
          <w:ilvl w:val="0"/>
          <w:numId w:val="1003"/>
        </w:numPr>
        <w:pStyle w:val="Compact"/>
      </w:pPr>
      <w:r>
        <w:rPr>
          <w:bCs/>
          <w:b/>
        </w:rPr>
        <w:t xml:space="preserve">Resource Logs:</w:t>
      </w:r>
      <w:r>
        <w:t xml:space="preserve"> </w:t>
      </w:r>
      <w:r>
        <w:t xml:space="preserve">Detailed records of equipment and supplies used by the</w:t>
      </w:r>
      <w:r>
        <w:t xml:space="preserve"> </w:t>
      </w:r>
      <w:r>
        <w:rPr>
          <w:bCs/>
          <w:b/>
        </w:rPr>
        <w:t xml:space="preserve">Surgeon</w:t>
      </w:r>
      <w:r>
        <w:t xml:space="preserve"> </w:t>
      </w:r>
      <w:r>
        <w:t xml:space="preserve">will be maintained to assess efficiency.</w:t>
      </w:r>
    </w:p>
    <w:bookmarkEnd w:id="27"/>
    <w:bookmarkStart w:id="28" w:name="assessment-metrics"/>
    <w:p>
      <w:pPr>
        <w:pStyle w:val="Heading3"/>
      </w:pPr>
      <w:r>
        <w:t xml:space="preserve">5.2 Assessment Metrics</w:t>
      </w:r>
    </w:p>
    <w:p>
      <w:pPr>
        <w:pStyle w:val="FirstParagraph"/>
      </w:pPr>
      <w:r>
        <w:t xml:space="preserve">The performance of the</w:t>
      </w:r>
      <w:r>
        <w:t xml:space="preserve"> </w:t>
      </w:r>
      <w:r>
        <w:rPr>
          <w:bCs/>
          <w:b/>
        </w:rPr>
        <w:t xml:space="preserve">Surgeon</w:t>
      </w:r>
      <w:r>
        <w:t xml:space="preserve"> </w:t>
      </w:r>
      <w:r>
        <w:t xml:space="preserve">will be evaluated using the Objective Structured Assessment of Technical Skill (OSATS) tool. Additionally, patient outcomes such as infection rates, re-operation rates, and length of hospital stay will be tracked. These metrics are crucial for understanding the effectiveness of surgical care in</w:t>
      </w:r>
      <w:r>
        <w:t xml:space="preserve"> </w:t>
      </w:r>
      <w:r>
        <w:rPr>
          <w:bCs/>
          <w:b/>
        </w:rPr>
        <w:t xml:space="preserve">Tanzania Dar es Salaam</w:t>
      </w:r>
      <w:r>
        <w:t xml:space="preserve">.</w:t>
      </w:r>
    </w:p>
    <w:bookmarkEnd w:id="28"/>
    <w:bookmarkEnd w:id="29"/>
    <w:bookmarkStart w:id="30" w:name="ethical-considerations"/>
    <w:p>
      <w:pPr>
        <w:pStyle w:val="Heading2"/>
      </w:pPr>
      <w:r>
        <w:t xml:space="preserve">6. Ethical Considerations</w:t>
      </w:r>
    </w:p>
    <w:p>
      <w:pPr>
        <w:pStyle w:val="FirstParagraph"/>
      </w:pPr>
      <w:r>
        <w:t xml:space="preserve">Ethical integrity is paramount in this Experiment Protocol. All procedures involving the</w:t>
      </w:r>
      <w:r>
        <w:t xml:space="preserve"> </w:t>
      </w:r>
      <w:r>
        <w:rPr>
          <w:bCs/>
          <w:b/>
        </w:rPr>
        <w:t xml:space="preserve">Surgeon</w:t>
      </w:r>
      <w:r>
        <w:t xml:space="preserve"> </w:t>
      </w:r>
      <w:r>
        <w:t xml:space="preserve">and patients must respect local cultural norms and legal requirements in Tanzania. Informed consent will be obtained from all participants in Swahili or English, depending on preference. Patient confidentiality will be strictly maintained, and data will be anonymized.</w:t>
      </w:r>
    </w:p>
    <w:p>
      <w:pPr>
        <w:pStyle w:val="BodyText"/>
      </w:pPr>
      <w:r>
        <w:t xml:space="preserve">The study aims to enhance the quality of care provided by the</w:t>
      </w:r>
      <w:r>
        <w:t xml:space="preserve"> </w:t>
      </w:r>
      <w:r>
        <w:rPr>
          <w:bCs/>
          <w:b/>
        </w:rPr>
        <w:t xml:space="preserve">Surgeon</w:t>
      </w:r>
      <w:r>
        <w:t xml:space="preserve"> </w:t>
      </w:r>
      <w:r>
        <w:t xml:space="preserve">in Dar es Salaam, ultimately benefiting the local population. Any adverse events will be reported immediately to the ethics committee.</w:t>
      </w:r>
    </w:p>
    <w:bookmarkEnd w:id="30"/>
    <w:bookmarkStart w:id="31" w:name="data-analysis"/>
    <w:p>
      <w:pPr>
        <w:pStyle w:val="Heading2"/>
      </w:pPr>
      <w:r>
        <w:t xml:space="preserve">7. Data Analysis</w:t>
      </w:r>
    </w:p>
    <w:p>
      <w:pPr>
        <w:pStyle w:val="FirstParagraph"/>
      </w:pPr>
      <w:r>
        <w:t xml:space="preserve">Statistical analysis will be performed using appropriate software. The relationship between the</w:t>
      </w:r>
      <w:r>
        <w:t xml:space="preserve"> </w:t>
      </w:r>
      <w:r>
        <w:rPr>
          <w:bCs/>
          <w:b/>
        </w:rPr>
        <w:t xml:space="preserve">Surgeon</w:t>
      </w:r>
      <w:r>
        <w:t xml:space="preserve">'s experience level and patient outcomes will be analyzed using regression models. Qualitative data from interviews with the</w:t>
      </w:r>
      <w:r>
        <w:t xml:space="preserve"> </w:t>
      </w:r>
      <w:r>
        <w:rPr>
          <w:bCs/>
          <w:b/>
        </w:rPr>
        <w:t xml:space="preserve">Surgeon</w:t>
      </w:r>
      <w:r>
        <w:t xml:space="preserve"> </w:t>
      </w:r>
      <w:r>
        <w:t xml:space="preserve">participants will be thematically analyzed to identify common challenges and strategies used in the Dar es Salaam healthcare environment.</w:t>
      </w:r>
    </w:p>
    <w:bookmarkEnd w:id="31"/>
    <w:bookmarkStart w:id="32" w:name="expected-outcomes-and-impact"/>
    <w:p>
      <w:pPr>
        <w:pStyle w:val="Heading2"/>
      </w:pPr>
      <w:r>
        <w:t xml:space="preserve">8. Expected Outcomes and Impact</w:t>
      </w:r>
    </w:p>
    <w:p>
      <w:pPr>
        <w:pStyle w:val="FirstParagraph"/>
      </w:pPr>
      <w:r>
        <w:t xml:space="preserve">This Experiment Protocol anticipates identifying key areas for improvement in surgical training and practice in</w:t>
      </w:r>
      <w:r>
        <w:t xml:space="preserve"> </w:t>
      </w:r>
      <w:r>
        <w:rPr>
          <w:bCs/>
          <w:b/>
        </w:rPr>
        <w:t xml:space="preserve">Tanzania Dar es Salaam</w:t>
      </w:r>
      <w:r>
        <w:t xml:space="preserve">. By understanding the specific challenges faced by the</w:t>
      </w:r>
      <w:r>
        <w:t xml:space="preserve"> </w:t>
      </w:r>
      <w:r>
        <w:rPr>
          <w:bCs/>
          <w:b/>
        </w:rPr>
        <w:t xml:space="preserve">Surgeon</w:t>
      </w:r>
      <w:r>
        <w:t xml:space="preserve">, stakeholders can develop targeted interventions to improve surgical safety and efficiency. The findings will contribute to the broader goal of reducing the burden of surgical disease in low-resource settings.</w:t>
      </w:r>
    </w:p>
    <w:bookmarkEnd w:id="32"/>
    <w:p>
      <w:pPr>
        <w:pStyle w:val="BodyText"/>
      </w:pPr>
      <w:r>
        <w:rPr>
          <w:bCs/>
          <w:b/>
        </w:rPr>
        <w:t xml:space="preserve">Disclaimer:</w:t>
      </w:r>
      <w:r>
        <w:t xml:space="preserve"> </w:t>
      </w:r>
      <w:r>
        <w:t xml:space="preserve">This document is a template for an Experiment Protocol and should be reviewed by relevant medical and ethical authorities before implementation.</w:t>
      </w:r>
    </w:p>
    <w:p>
      <w:pPr>
        <w:pStyle w:val="BodyText"/>
      </w:pPr>
      <w:r>
        <w:t xml:space="preserve">© 2023 Surgical Research Initiative,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Surgical Competency and Resource Optimization in Dar es Salaam</dc:title>
  <dc:creator/>
  <dc:language>en</dc:language>
  <cp:keywords/>
  <dcterms:created xsi:type="dcterms:W3CDTF">2026-10-10T06:27:00Z</dcterms:created>
  <dcterms:modified xsi:type="dcterms:W3CDTF">2026-10-10T06:27:00Z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