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Systems</w:t>
      </w:r>
      <w:r>
        <w:t xml:space="preserve"> </w:t>
      </w:r>
      <w:r>
        <w:t xml:space="preserve">Engineer</w:t>
      </w:r>
      <w:r>
        <w:t xml:space="preserve"> </w:t>
      </w:r>
      <w:r>
        <w:t xml:space="preserve">Performance</w:t>
      </w:r>
      <w:r>
        <w:t xml:space="preserve"> </w:t>
      </w:r>
      <w:r>
        <w:t xml:space="preserve">in</w:t>
      </w:r>
      <w:r>
        <w:t xml:space="preserve"> </w:t>
      </w:r>
      <w:r>
        <w:t xml:space="preserve">Argentina</w:t>
      </w:r>
      <w:r>
        <w:t xml:space="preserve"> </w:t>
      </w:r>
      <w:r>
        <w:t xml:space="preserve">Buenos</w:t>
      </w:r>
      <w:r>
        <w:t xml:space="preserve"> </w:t>
      </w:r>
      <w:r>
        <w:t xml:space="preserve">Aires</w:t>
      </w:r>
    </w:p>
    <w:bookmarkStart w:id="31" w:name="X2893c30b90f7173f5873bb01777b3a0e6b7ae9e"/>
    <w:p>
      <w:pPr>
        <w:pStyle w:val="Heading1"/>
      </w:pPr>
      <w:r>
        <w:t xml:space="preserve">Experiment Protocol: Systems Engineer Performance Evaluation in Argentina Buenos Aires</w:t>
      </w:r>
    </w:p>
    <w:p>
      <w:pPr>
        <w:pStyle w:val="FirstParagraph"/>
      </w:pPr>
      <w:r>
        <w:rPr>
          <w:bCs/>
          <w:b/>
        </w:rPr>
        <w:t xml:space="preserve">Protocol ID:</w:t>
      </w:r>
      <w:r>
        <w:t xml:space="preserve"> </w:t>
      </w:r>
      <w:r>
        <w:t xml:space="preserve">SE-BA-2024-001</w:t>
      </w:r>
    </w:p>
    <w:p>
      <w:pPr>
        <w:pStyle w:val="BodyText"/>
      </w:pPr>
      <w:r>
        <w:rPr>
          <w:bCs/>
          <w:b/>
        </w:rPr>
        <w:t xml:space="preserve">Location:</w:t>
      </w:r>
      <w:r>
        <w:t xml:space="preserve"> </w:t>
      </w:r>
      <w:r>
        <w:t xml:space="preserve">Buenos Aires, Argentina</w:t>
      </w:r>
    </w:p>
    <w:p>
      <w:pPr>
        <w:pStyle w:val="BodyText"/>
      </w:pPr>
      <w:r>
        <w:rPr>
          <w:bCs/>
          <w:b/>
        </w:rPr>
        <w:t xml:space="preserve">Subject Role:</w:t>
      </w:r>
      <w:r>
        <w:t xml:space="preserve"> </w:t>
      </w:r>
      <w:r>
        <w:t xml:space="preserve">Systems Engineer</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Start w:id="20" w:name="introduction-and-objective"/>
    <w:p>
      <w:pPr>
        <w:pStyle w:val="Heading2"/>
      </w:pPr>
      <w:r>
        <w:t xml:space="preserve">1. Introduction and Objective</w:t>
      </w:r>
    </w:p>
    <w:p>
      <w:pPr>
        <w:pStyle w:val="FirstParagraph"/>
      </w:pPr>
      <w:r>
        <w:t xml:space="preserve">This Experiment Protocol outlines the methodology for evaluating the technical proficiency, problem-solving capabilities, and adaptability of a Systems Engineer operating within the technological ecosystem of Argentina Buenos Aires. The primary objective is to assess how effectively a Systems Engineer can design, integrate, and manage complex systems under local constraints, including infrastructure variability, regulatory requirements, and cultural dynamics specific to the region.</w:t>
      </w:r>
    </w:p>
    <w:p>
      <w:pPr>
        <w:pStyle w:val="BodyText"/>
      </w:pPr>
      <w:r>
        <w:t xml:space="preserve">The experiment aims to provide actionable insights into the competencies required for Systems Engineers to succeed in this environment, contributing to best practices in systems engineering education and professional development in Argentina.</w:t>
      </w:r>
    </w:p>
    <w:bookmarkEnd w:id="20"/>
    <w:bookmarkStart w:id="21" w:name="scope-and-context"/>
    <w:p>
      <w:pPr>
        <w:pStyle w:val="Heading2"/>
      </w:pPr>
      <w:r>
        <w:t xml:space="preserve">2. Scope and Context</w:t>
      </w:r>
    </w:p>
    <w:p>
      <w:pPr>
        <w:pStyle w:val="FirstParagraph"/>
      </w:pPr>
      <w:r>
        <w:t xml:space="preserve">The scope of this experiment is limited to Systems Engineers working in or relocating to Argentina Buenos Aires. The context includes:</w:t>
      </w:r>
    </w:p>
    <w:p>
      <w:pPr>
        <w:numPr>
          <w:ilvl w:val="0"/>
          <w:numId w:val="1001"/>
        </w:numPr>
        <w:pStyle w:val="Compact"/>
      </w:pPr>
      <w:r>
        <w:rPr>
          <w:bCs/>
          <w:b/>
        </w:rPr>
        <w:t xml:space="preserve">Infrastructure:</w:t>
      </w:r>
      <w:r>
        <w:t xml:space="preserve"> </w:t>
      </w:r>
      <w:r>
        <w:t xml:space="preserve">Variable internet connectivity, power grid reliability, and hardware availability.</w:t>
      </w:r>
    </w:p>
    <w:p>
      <w:pPr>
        <w:numPr>
          <w:ilvl w:val="0"/>
          <w:numId w:val="1001"/>
        </w:numPr>
        <w:pStyle w:val="Compact"/>
      </w:pPr>
      <w:r>
        <w:rPr>
          <w:bCs/>
          <w:b/>
        </w:rPr>
        <w:t xml:space="preserve">Regulatory Environment:</w:t>
      </w:r>
      <w:r>
        <w:t xml:space="preserve"> </w:t>
      </w:r>
      <w:r>
        <w:t xml:space="preserve">Compliance with Argentine data protection laws (Ley de Protección de Datos Personales) and industry-specific regulations.</w:t>
      </w:r>
    </w:p>
    <w:p>
      <w:pPr>
        <w:numPr>
          <w:ilvl w:val="0"/>
          <w:numId w:val="1001"/>
        </w:numPr>
        <w:pStyle w:val="Compact"/>
      </w:pPr>
      <w:r>
        <w:rPr>
          <w:bCs/>
          <w:b/>
        </w:rPr>
        <w:t xml:space="preserve">Cultural Factors:</w:t>
      </w:r>
      <w:r>
        <w:t xml:space="preserve"> </w:t>
      </w:r>
      <w:r>
        <w:t xml:space="preserve">Communication styles, work-life balance expectations, and collaborative norms in Buenos Aires.</w:t>
      </w:r>
    </w:p>
    <w:p>
      <w:pPr>
        <w:numPr>
          <w:ilvl w:val="0"/>
          <w:numId w:val="1001"/>
        </w:numPr>
        <w:pStyle w:val="Compact"/>
      </w:pPr>
      <w:r>
        <w:rPr>
          <w:bCs/>
          <w:b/>
        </w:rPr>
        <w:t xml:space="preserve">Economic Conditions:</w:t>
      </w:r>
      <w:r>
        <w:t xml:space="preserve"> </w:t>
      </w:r>
      <w:r>
        <w:t xml:space="preserve">Currency fluctuations and their impact on project budgeting and resource allocation.</w:t>
      </w:r>
    </w:p>
    <w:p>
      <w:pPr>
        <w:pStyle w:val="FirstParagraph"/>
      </w:pPr>
      <w:r>
        <w:t xml:space="preserve">The experiment will simulate real-world scenarios that a Systems Engineer might encounter in this environment, focusing on system design, risk management, and stakeholder communication.</w:t>
      </w:r>
    </w:p>
    <w:bookmarkEnd w:id="21"/>
    <w:bookmarkStart w:id="22" w:name="participants"/>
    <w:p>
      <w:pPr>
        <w:pStyle w:val="Heading2"/>
      </w:pPr>
      <w:r>
        <w:t xml:space="preserve">3. Participants</w:t>
      </w:r>
    </w:p>
    <w:p>
      <w:pPr>
        <w:pStyle w:val="FirstParagraph"/>
      </w:pPr>
      <w:r>
        <w:t xml:space="preserve">The experiment will involve:</w:t>
      </w:r>
    </w:p>
    <w:p>
      <w:pPr>
        <w:numPr>
          <w:ilvl w:val="0"/>
          <w:numId w:val="1002"/>
        </w:numPr>
        <w:pStyle w:val="Compact"/>
      </w:pPr>
      <w:r>
        <w:rPr>
          <w:bCs/>
          <w:b/>
        </w:rPr>
        <w:t xml:space="preserve">Systems Engineers:</w:t>
      </w:r>
      <w:r>
        <w:t xml:space="preserve"> </w:t>
      </w:r>
      <w:r>
        <w:t xml:space="preserve">Professionals with at least three years of experience in systems engineering, preferably with exposure to Latin American markets.</w:t>
      </w:r>
    </w:p>
    <w:p>
      <w:pPr>
        <w:numPr>
          <w:ilvl w:val="0"/>
          <w:numId w:val="1002"/>
        </w:numPr>
        <w:pStyle w:val="Compact"/>
      </w:pPr>
      <w:r>
        <w:rPr>
          <w:bCs/>
          <w:b/>
        </w:rPr>
        <w:t xml:space="preserve">Evaluators:</w:t>
      </w:r>
      <w:r>
        <w:t xml:space="preserve"> </w:t>
      </w:r>
      <w:r>
        <w:t xml:space="preserve">Senior Systems Engineers and industry experts familiar with the Argentina Buenos Aires context.</w:t>
      </w:r>
    </w:p>
    <w:p>
      <w:pPr>
        <w:numPr>
          <w:ilvl w:val="0"/>
          <w:numId w:val="1002"/>
        </w:numPr>
        <w:pStyle w:val="Compact"/>
      </w:pPr>
      <w:r>
        <w:rPr>
          <w:bCs/>
          <w:b/>
        </w:rPr>
        <w:t xml:space="preserve">Stakeholders:</w:t>
      </w:r>
      <w:r>
        <w:t xml:space="preserve"> </w:t>
      </w:r>
      <w:r>
        <w:t xml:space="preserve">Representatives from local organizations to provide feedback on the relevance of the scenarios.</w:t>
      </w:r>
    </w:p>
    <w:p>
      <w:pPr>
        <w:pStyle w:val="FirstParagraph"/>
      </w:pPr>
      <w:r>
        <w:t xml:space="preserve">Participants will be selected based on their qualifications and availability to engage in the experiment over a four-week period.</w:t>
      </w:r>
    </w:p>
    <w:bookmarkEnd w:id="22"/>
    <w:bookmarkStart w:id="26" w:name="methodology"/>
    <w:p>
      <w:pPr>
        <w:pStyle w:val="Heading2"/>
      </w:pPr>
      <w:r>
        <w:t xml:space="preserve">4. Methodology</w:t>
      </w:r>
    </w:p>
    <w:bookmarkStart w:id="23" w:name="experimental-design"/>
    <w:p>
      <w:pPr>
        <w:pStyle w:val="Heading3"/>
      </w:pPr>
      <w:r>
        <w:t xml:space="preserve">4.1 Experimental Design</w:t>
      </w:r>
    </w:p>
    <w:p>
      <w:pPr>
        <w:pStyle w:val="FirstParagraph"/>
      </w:pPr>
      <w:r>
        <w:t xml:space="preserve">The experiment will use a mixed-methods approach, combining quantitative metrics (e.g., task completion time, error rates) with qualitative assessments (e.g., evaluator feedback, participant reflections). The design includes:</w:t>
      </w:r>
    </w:p>
    <w:p>
      <w:pPr>
        <w:numPr>
          <w:ilvl w:val="0"/>
          <w:numId w:val="1003"/>
        </w:numPr>
        <w:pStyle w:val="Compact"/>
      </w:pPr>
      <w:r>
        <w:rPr>
          <w:bCs/>
          <w:b/>
        </w:rPr>
        <w:t xml:space="preserve">Scenario-Based Tasks:</w:t>
      </w:r>
      <w:r>
        <w:t xml:space="preserve"> </w:t>
      </w:r>
      <w:r>
        <w:t xml:space="preserve">Participants will be presented with realistic systems engineering challenges tailored to the Argentina Buenos Aires context.</w:t>
      </w:r>
    </w:p>
    <w:p>
      <w:pPr>
        <w:numPr>
          <w:ilvl w:val="0"/>
          <w:numId w:val="1003"/>
        </w:numPr>
        <w:pStyle w:val="Compact"/>
      </w:pPr>
      <w:r>
        <w:rPr>
          <w:bCs/>
          <w:b/>
        </w:rPr>
        <w:t xml:space="preserve">Simulated Environments:</w:t>
      </w:r>
      <w:r>
        <w:t xml:space="preserve"> </w:t>
      </w:r>
      <w:r>
        <w:t xml:space="preserve">Use of virtual labs to mimic local infrastructure constraints and regulatory requirements.</w:t>
      </w:r>
    </w:p>
    <w:p>
      <w:pPr>
        <w:numPr>
          <w:ilvl w:val="0"/>
          <w:numId w:val="1003"/>
        </w:numPr>
        <w:pStyle w:val="Compact"/>
      </w:pPr>
      <w:r>
        <w:rPr>
          <w:bCs/>
          <w:b/>
        </w:rPr>
        <w:t xml:space="preserve">Stakeholder Interactions:</w:t>
      </w:r>
      <w:r>
        <w:t xml:space="preserve"> </w:t>
      </w:r>
      <w:r>
        <w:t xml:space="preserve">Role-playing exercises to assess communication and negotiation skills with local stakeholders.</w:t>
      </w:r>
    </w:p>
    <w:bookmarkEnd w:id="23"/>
    <w:bookmarkStart w:id="24" w:name="scenarios"/>
    <w:p>
      <w:pPr>
        <w:pStyle w:val="Heading3"/>
      </w:pPr>
      <w:r>
        <w:t xml:space="preserve">4.2 Scenarios</w:t>
      </w:r>
    </w:p>
    <w:p>
      <w:pPr>
        <w:pStyle w:val="FirstParagraph"/>
      </w:pPr>
      <w:r>
        <w:t xml:space="preserve">The following scenarios will be used to evaluate the Systems Engineer's competencies: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Scenario</w:t>
            </w:r>
          </w:p>
        </w:tc>
        <w:tc>
          <w:tcPr/>
          <w:p>
            <w:pPr>
              <w:pStyle w:val="Compact"/>
              <w:jc w:val="left"/>
            </w:pPr>
            <w:r>
              <w:t xml:space="preserve">Description</w:t>
            </w:r>
          </w:p>
        </w:tc>
        <w:tc>
          <w:tcPr/>
          <w:p>
            <w:pPr>
              <w:pStyle w:val="Compact"/>
              <w:jc w:val="left"/>
            </w:pPr>
            <w:r>
              <w:t xml:space="preserve">Key Competencies Assessed</w:t>
            </w:r>
          </w:p>
        </w:tc>
      </w:tr>
      <w:tr>
        <w:tc>
          <w:tcPr/>
          <w:p>
            <w:pPr>
              <w:pStyle w:val="Compact"/>
              <w:jc w:val="left"/>
            </w:pPr>
            <w:r>
              <w:t xml:space="preserve">Infrastructure Resilience</w:t>
            </w:r>
          </w:p>
        </w:tc>
        <w:tc>
          <w:tcPr/>
          <w:p>
            <w:pPr>
              <w:pStyle w:val="Compact"/>
              <w:jc w:val="left"/>
            </w:pPr>
            <w:r>
              <w:t xml:space="preserve">Design a system that remains operational during power outages and internet disruptions common in Buenos Aires.</w:t>
            </w:r>
          </w:p>
        </w:tc>
        <w:tc>
          <w:tcPr/>
          <w:p>
            <w:pPr>
              <w:pStyle w:val="Compact"/>
              <w:jc w:val="left"/>
            </w:pPr>
            <w:r>
              <w:t xml:space="preserve">System design, risk management, adaptability</w:t>
            </w:r>
          </w:p>
        </w:tc>
      </w:tr>
      <w:tr>
        <w:tc>
          <w:tcPr/>
          <w:p>
            <w:pPr>
              <w:pStyle w:val="Compact"/>
              <w:jc w:val="left"/>
            </w:pPr>
            <w:r>
              <w:t xml:space="preserve">Regulatory Compliance</w:t>
            </w:r>
          </w:p>
        </w:tc>
        <w:tc>
          <w:tcPr/>
          <w:p>
            <w:pPr>
              <w:pStyle w:val="Compact"/>
              <w:jc w:val="left"/>
            </w:pPr>
            <w:r>
              <w:t xml:space="preserve">Ensure a new software system complies with Argentine data protection laws and industry standards.</w:t>
            </w:r>
          </w:p>
        </w:tc>
        <w:tc>
          <w:tcPr/>
          <w:p>
            <w:pPr>
              <w:pStyle w:val="Compact"/>
              <w:jc w:val="left"/>
            </w:pPr>
            <w:r>
              <w:t xml:space="preserve">Legal awareness, attention to detail, documentation</w:t>
            </w:r>
          </w:p>
        </w:tc>
      </w:tr>
      <w:tr>
        <w:tc>
          <w:tcPr/>
          <w:p>
            <w:pPr>
              <w:pStyle w:val="Compact"/>
              <w:jc w:val="left"/>
            </w:pPr>
            <w:r>
              <w:t xml:space="preserve">Cultural Adaptation</w:t>
            </w:r>
          </w:p>
        </w:tc>
        <w:tc>
          <w:tcPr/>
          <w:p>
            <w:pPr>
              <w:pStyle w:val="Compact"/>
              <w:jc w:val="left"/>
            </w:pPr>
            <w:r>
              <w:t xml:space="preserve">Lead a project team with diverse cultural backgrounds, addressing communication challenges and work-style differences.</w:t>
            </w:r>
          </w:p>
        </w:tc>
        <w:tc>
          <w:tcPr/>
          <w:p>
            <w:pPr>
              <w:pStyle w:val="Compact"/>
              <w:jc w:val="left"/>
            </w:pPr>
            <w:r>
              <w:t xml:space="preserve">Leadership, cultural sensitivity, communication</w:t>
            </w:r>
          </w:p>
        </w:tc>
      </w:tr>
      <w:tr>
        <w:tc>
          <w:tcPr/>
          <w:p>
            <w:pPr>
              <w:pStyle w:val="Compact"/>
              <w:jc w:val="left"/>
            </w:pPr>
            <w:r>
              <w:t xml:space="preserve">Economic Constraints</w:t>
            </w:r>
          </w:p>
        </w:tc>
        <w:tc>
          <w:tcPr/>
          <w:p>
            <w:pPr>
              <w:pStyle w:val="Compact"/>
              <w:jc w:val="left"/>
            </w:pPr>
            <w:r>
              <w:t xml:space="preserve">Develop a cost-effective solution for a client facing budget limitations due to currency fluctuations.</w:t>
            </w:r>
          </w:p>
        </w:tc>
        <w:tc>
          <w:tcPr/>
          <w:p>
            <w:pPr>
              <w:pStyle w:val="Compact"/>
              <w:jc w:val="left"/>
            </w:pPr>
            <w:r>
              <w:t xml:space="preserve">Resource management, creativity, financial acumen</w:t>
            </w:r>
          </w:p>
        </w:tc>
      </w:tr>
    </w:tbl>
    <w:bookmarkEnd w:id="24"/>
    <w:bookmarkStart w:id="25" w:name="data-collection"/>
    <w:p>
      <w:pPr>
        <w:pStyle w:val="Heading3"/>
      </w:pPr>
      <w:r>
        <w:t xml:space="preserve">4.3 Data Collection</w:t>
      </w:r>
    </w:p>
    <w:p>
      <w:pPr>
        <w:pStyle w:val="FirstParagraph"/>
      </w:pPr>
      <w:r>
        <w:t xml:space="preserve">Data will be collected through:</w:t>
      </w:r>
    </w:p>
    <w:p>
      <w:pPr>
        <w:numPr>
          <w:ilvl w:val="0"/>
          <w:numId w:val="1004"/>
        </w:numPr>
        <w:pStyle w:val="Compact"/>
      </w:pPr>
      <w:r>
        <w:rPr>
          <w:bCs/>
          <w:b/>
        </w:rPr>
        <w:t xml:space="preserve">Performance Metrics:</w:t>
      </w:r>
      <w:r>
        <w:t xml:space="preserve"> </w:t>
      </w:r>
      <w:r>
        <w:t xml:space="preserve">Time taken to complete tasks, accuracy of solutions, and adherence to constraints.</w:t>
      </w:r>
    </w:p>
    <w:p>
      <w:pPr>
        <w:numPr>
          <w:ilvl w:val="0"/>
          <w:numId w:val="1004"/>
        </w:numPr>
        <w:pStyle w:val="Compact"/>
      </w:pPr>
      <w:r>
        <w:rPr>
          <w:bCs/>
          <w:b/>
        </w:rPr>
        <w:t xml:space="preserve">Evaluator Assessments:</w:t>
      </w:r>
      <w:r>
        <w:t xml:space="preserve"> </w:t>
      </w:r>
      <w:r>
        <w:t xml:space="preserve">Rubrics developed by senior Systems Engineers to evaluate technical and soft skills.</w:t>
      </w:r>
    </w:p>
    <w:p>
      <w:pPr>
        <w:numPr>
          <w:ilvl w:val="0"/>
          <w:numId w:val="1004"/>
        </w:numPr>
        <w:pStyle w:val="Compact"/>
      </w:pPr>
      <w:r>
        <w:rPr>
          <w:bCs/>
          <w:b/>
        </w:rPr>
        <w:t xml:space="preserve">Participant Feedback:</w:t>
      </w:r>
      <w:r>
        <w:t xml:space="preserve"> </w:t>
      </w:r>
      <w:r>
        <w:t xml:space="preserve">Surveys and interviews to gather insights on the challenges faced and strategies employed.</w:t>
      </w:r>
    </w:p>
    <w:bookmarkEnd w:id="25"/>
    <w:bookmarkEnd w:id="26"/>
    <w:bookmarkStart w:id="27" w:name="timeline"/>
    <w:p>
      <w:pPr>
        <w:pStyle w:val="Heading2"/>
      </w:pPr>
      <w:r>
        <w:t xml:space="preserve">5. Timeline</w:t>
      </w:r>
    </w:p>
    <w:p>
      <w:pPr>
        <w:pStyle w:val="FirstParagraph"/>
      </w:pPr>
      <w:r>
        <w:t xml:space="preserve">The experiment will be conducted over four weeks:</w:t>
      </w:r>
    </w:p>
    <w:p>
      <w:pPr>
        <w:numPr>
          <w:ilvl w:val="0"/>
          <w:numId w:val="1005"/>
        </w:numPr>
        <w:pStyle w:val="Compact"/>
      </w:pPr>
      <w:r>
        <w:rPr>
          <w:bCs/>
          <w:b/>
        </w:rPr>
        <w:t xml:space="preserve">Week 1:</w:t>
      </w:r>
      <w:r>
        <w:t xml:space="preserve"> </w:t>
      </w:r>
      <w:r>
        <w:t xml:space="preserve">Orientation and baseline assessments.</w:t>
      </w:r>
    </w:p>
    <w:p>
      <w:pPr>
        <w:numPr>
          <w:ilvl w:val="0"/>
          <w:numId w:val="1005"/>
        </w:numPr>
        <w:pStyle w:val="Compact"/>
      </w:pPr>
      <w:r>
        <w:rPr>
          <w:bCs/>
          <w:b/>
        </w:rPr>
        <w:t xml:space="preserve">Week 2:</w:t>
      </w:r>
      <w:r>
        <w:t xml:space="preserve"> </w:t>
      </w:r>
      <w:r>
        <w:t xml:space="preserve">Scenario-based tasks and simulated environments.</w:t>
      </w:r>
    </w:p>
    <w:p>
      <w:pPr>
        <w:numPr>
          <w:ilvl w:val="0"/>
          <w:numId w:val="1005"/>
        </w:numPr>
        <w:pStyle w:val="Compact"/>
      </w:pPr>
      <w:r>
        <w:rPr>
          <w:bCs/>
          <w:b/>
        </w:rPr>
        <w:t xml:space="preserve">Week 3:</w:t>
      </w:r>
      <w:r>
        <w:t xml:space="preserve"> </w:t>
      </w:r>
      <w:r>
        <w:t xml:space="preserve">Stakeholder interactions and role-playing exercises.</w:t>
      </w:r>
    </w:p>
    <w:p>
      <w:pPr>
        <w:numPr>
          <w:ilvl w:val="0"/>
          <w:numId w:val="1005"/>
        </w:numPr>
        <w:pStyle w:val="Compact"/>
      </w:pPr>
      <w:r>
        <w:rPr>
          <w:bCs/>
          <w:b/>
        </w:rPr>
        <w:t xml:space="preserve">Week 4:</w:t>
      </w:r>
      <w:r>
        <w:t xml:space="preserve"> </w:t>
      </w:r>
      <w:r>
        <w:t xml:space="preserve">Data analysis, feedback sessions, and final reporting.</w:t>
      </w:r>
    </w:p>
    <w:bookmarkEnd w:id="27"/>
    <w:bookmarkStart w:id="28" w:name="ethical-considerations"/>
    <w:p>
      <w:pPr>
        <w:pStyle w:val="Heading2"/>
      </w:pPr>
      <w:r>
        <w:t xml:space="preserve">6. Ethical Considerations</w:t>
      </w:r>
    </w:p>
    <w:p>
      <w:pPr>
        <w:pStyle w:val="FirstParagraph"/>
      </w:pPr>
      <w:r>
        <w:t xml:space="preserve">The experiment will adhere to ethical guidelines, ensuring:</w:t>
      </w:r>
    </w:p>
    <w:p>
      <w:pPr>
        <w:numPr>
          <w:ilvl w:val="0"/>
          <w:numId w:val="1006"/>
        </w:numPr>
        <w:pStyle w:val="Compact"/>
      </w:pPr>
      <w:r>
        <w:rPr>
          <w:bCs/>
          <w:b/>
        </w:rPr>
        <w:t xml:space="preserve">Informed Consent:</w:t>
      </w:r>
      <w:r>
        <w:t xml:space="preserve"> </w:t>
      </w:r>
      <w:r>
        <w:t xml:space="preserve">Participants will be fully informed about the experiment's purpose, procedures, and risks.</w:t>
      </w:r>
    </w:p>
    <w:p>
      <w:pPr>
        <w:numPr>
          <w:ilvl w:val="0"/>
          <w:numId w:val="1006"/>
        </w:numPr>
        <w:pStyle w:val="Compact"/>
      </w:pPr>
      <w:r>
        <w:rPr>
          <w:bCs/>
          <w:b/>
        </w:rPr>
        <w:t xml:space="preserve">Confidentiality:</w:t>
      </w:r>
      <w:r>
        <w:t xml:space="preserve"> </w:t>
      </w:r>
      <w:r>
        <w:t xml:space="preserve">All data collected will be anonymized and stored securely.</w:t>
      </w:r>
    </w:p>
    <w:p>
      <w:pPr>
        <w:numPr>
          <w:ilvl w:val="0"/>
          <w:numId w:val="1006"/>
        </w:numPr>
        <w:pStyle w:val="Compact"/>
      </w:pPr>
      <w:r>
        <w:rPr>
          <w:bCs/>
          <w:b/>
        </w:rPr>
        <w:t xml:space="preserve">Voluntary Participation:</w:t>
      </w:r>
      <w:r>
        <w:t xml:space="preserve"> </w:t>
      </w:r>
      <w:r>
        <w:t xml:space="preserve">Participants can withdraw from the experiment at any time without penalty.</w:t>
      </w:r>
    </w:p>
    <w:bookmarkEnd w:id="28"/>
    <w:bookmarkStart w:id="29" w:name="expected-outcomes"/>
    <w:p>
      <w:pPr>
        <w:pStyle w:val="Heading2"/>
      </w:pPr>
      <w:r>
        <w:t xml:space="preserve">7. Expected Outcomes</w:t>
      </w:r>
    </w:p>
    <w:p>
      <w:pPr>
        <w:pStyle w:val="FirstParagraph"/>
      </w:pPr>
      <w:r>
        <w:t xml:space="preserve">The experiment aims to produce:</w:t>
      </w:r>
    </w:p>
    <w:p>
      <w:pPr>
        <w:numPr>
          <w:ilvl w:val="0"/>
          <w:numId w:val="1007"/>
        </w:numPr>
        <w:pStyle w:val="Compact"/>
      </w:pPr>
      <w:r>
        <w:t xml:space="preserve">A comprehensive understanding of the competencies required for Systems Engineers in Argentina Buenos Aires.</w:t>
      </w:r>
    </w:p>
    <w:p>
      <w:pPr>
        <w:numPr>
          <w:ilvl w:val="0"/>
          <w:numId w:val="1007"/>
        </w:numPr>
        <w:pStyle w:val="Compact"/>
      </w:pPr>
      <w:r>
        <w:t xml:space="preserve">Recommendations for training programs and professional development initiatives.</w:t>
      </w:r>
    </w:p>
    <w:p>
      <w:pPr>
        <w:numPr>
          <w:ilvl w:val="0"/>
          <w:numId w:val="1007"/>
        </w:numPr>
        <w:pStyle w:val="Compact"/>
      </w:pPr>
      <w:r>
        <w:t xml:space="preserve">Best practices for managing systems engineering projects in similar environments.</w:t>
      </w:r>
    </w:p>
    <w:bookmarkEnd w:id="29"/>
    <w:bookmarkStart w:id="30" w:name="conclusion"/>
    <w:p>
      <w:pPr>
        <w:pStyle w:val="Heading2"/>
      </w:pPr>
      <w:r>
        <w:t xml:space="preserve">8. Conclusion</w:t>
      </w:r>
    </w:p>
    <w:p>
      <w:pPr>
        <w:pStyle w:val="FirstParagraph"/>
      </w:pPr>
      <w:r>
        <w:t xml:space="preserve">This Experiment Protocol provides a structured approach to evaluating the performance of Systems Engineers in the unique context of Argentina Buenos Aires. By focusing on real-world challenges and incorporating local factors, the experiment will generate valuable insights that can enhance the effectiveness of systems engineering practices in the region.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Systems Engineer Performance in Argentina Buenos Aires</dc:title>
  <dc:creator/>
  <dc:language>en</dc:language>
  <cp:keywords/>
  <dcterms:created xsi:type="dcterms:W3CDTF">2026-10-10T02:38:50Z</dcterms:created>
  <dcterms:modified xsi:type="dcterms:W3CDTF">2026-10-10T02:38:50Z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