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7de1834bd101c6ba8e89f599395befdebe999d7"/>
    <w:p>
      <w:pPr>
        <w:pStyle w:val="Heading1"/>
      </w:pPr>
      <w:r>
        <w:t xml:space="preserve">Experiment Protocol: Systems Engineer in Argentina Córdoba</w:t>
      </w:r>
    </w:p>
    <w:p>
      <w:pPr>
        <w:pStyle w:val="FirstParagraph"/>
      </w:pPr>
      <w:r>
        <w:rPr>
          <w:bCs/>
          <w:b/>
        </w:rPr>
        <w:t xml:space="preserve">Document ID:</w:t>
      </w:r>
      <w:r>
        <w:t xml:space="preserve"> </w:t>
      </w:r>
      <w:r>
        <w:t xml:space="preserve">EP-SE-AC-2024-001</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 and Context</w:t>
      </w:r>
    </w:p>
    <w:p>
      <w:pPr>
        <w:pStyle w:val="BodyText"/>
      </w:pPr>
      <w:r>
        <w:t xml:space="preserve">This Experiment Protocol outlines the methodology, procedures, and evaluation criteria for assessing the performance, adaptability, and technical proficiency of a Systems Engineer operating within the specific socio-economic and technological environment of Córdoba, Argentina. Córdoba is recognized as a major industrial and technological hub in Argentina, hosting significant aerospace, automotive, and software development sectors. The Systems Engineer role is critical in integrating complex subsystems into cohesive, functional systems that meet rigorous local and international standards.</w:t>
      </w:r>
    </w:p>
    <w:p>
      <w:pPr>
        <w:pStyle w:val="BodyText"/>
      </w:pPr>
      <w:r>
        <w:t xml:space="preserve">The purpose of this experiment is to evaluate how effectively a Systems Engineer can manage requirements, mitigate risks, and facilitate communication among multidisciplinary teams under conditions typical of Córdoba’s industrial landscape. This includes navigating local regulatory frameworks, leveraging regional technological infrastructure, and addressing challenges related to resource availability and economic volatility.</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Systems Engineer’s ability to define, analyze, and manage system requirements in alignment with Argentine technical standards and international best practices.</w:t>
      </w:r>
    </w:p>
    <w:p>
      <w:pPr>
        <w:numPr>
          <w:ilvl w:val="0"/>
          <w:numId w:val="1001"/>
        </w:numPr>
        <w:pStyle w:val="Compact"/>
      </w:pPr>
      <w:r>
        <w:t xml:space="preserve">To evaluate the engineer’s proficiency in modeling and simulating complex systems using tools commonly adopted in Córdoba’s technology sector.</w:t>
      </w:r>
    </w:p>
    <w:p>
      <w:pPr>
        <w:numPr>
          <w:ilvl w:val="0"/>
          <w:numId w:val="1001"/>
        </w:numPr>
        <w:pStyle w:val="Compact"/>
      </w:pPr>
      <w:r>
        <w:t xml:space="preserve">To measure the effectiveness of risk management strategies employed by the Systems Engineer in response to local operational constraints.</w:t>
      </w:r>
    </w:p>
    <w:p>
      <w:pPr>
        <w:numPr>
          <w:ilvl w:val="0"/>
          <w:numId w:val="1001"/>
        </w:numPr>
        <w:pStyle w:val="Compact"/>
      </w:pPr>
      <w:r>
        <w:t xml:space="preserve">To determine the engineer’s capacity to coordinate with stakeholders across different disciplines, including software developers, hardware engineers, and project managers, within the cultural and professional context of Argentina.</w:t>
      </w:r>
    </w:p>
    <w:p>
      <w:pPr>
        <w:numPr>
          <w:ilvl w:val="0"/>
          <w:numId w:val="1001"/>
        </w:numPr>
        <w:pStyle w:val="Compact"/>
      </w:pPr>
      <w:r>
        <w:t xml:space="preserve">To validate the Systems Engineer’s contribution to improving system reliability, maintainability, and lifecycle cost-efficiency in projects relevant to Córdoba’s industrial ecosystem.</w:t>
      </w:r>
    </w:p>
    <w:p>
      <w:pPr>
        <w:pStyle w:val="FirstParagraph"/>
      </w:pPr>
      <w:r>
        <w:t xml:space="preserve">3. Scope and Environment</w:t>
      </w:r>
    </w:p>
    <w:p>
      <w:pPr>
        <w:pStyle w:val="BodyText"/>
      </w:pPr>
      <w:r>
        <w:t xml:space="preserve">This experiment will be conducted in Córdoba, Argentina, focusing on projects that reflect the region’s key industries, such as aerospace manufacturing, automotive engineering, and information technology services. The Systems Engineer will operate within a simulated or real-world project environment that mirrors typical organizational structures, communication patterns, and technical workflows found in Córdoba.</w:t>
      </w:r>
    </w:p>
    <w:p>
      <w:pPr>
        <w:pStyle w:val="BodyText"/>
      </w:pPr>
      <w:r>
        <w:t xml:space="preserve">The scope includes all phases of the systems engineering lifecycle: requirements engineering, architectural design, integration, verification, validation, and transition. Special attention will be given to how the Systems Engineer adapts to local conditions, including regulatory requirements, supply chain dynamics, and workforce characteristics.</w:t>
      </w:r>
    </w:p>
    <w:p>
      <w:pPr>
        <w:pStyle w:val="BodyText"/>
      </w:pPr>
      <w:r>
        <w:t xml:space="preserve">4. Methodology</w:t>
      </w:r>
    </w:p>
    <w:p>
      <w:pPr>
        <w:pStyle w:val="BodyText"/>
      </w:pPr>
      <w:r>
        <w:t xml:space="preserve">The experiment will follow a structured methodology comprising the following steps:</w:t>
      </w:r>
    </w:p>
    <w:p>
      <w:pPr>
        <w:numPr>
          <w:ilvl w:val="0"/>
          <w:numId w:val="1002"/>
        </w:numPr>
        <w:pStyle w:val="Compact"/>
      </w:pPr>
      <w:r>
        <w:rPr>
          <w:bCs/>
          <w:b/>
        </w:rPr>
        <w:t xml:space="preserve">Preparation Phase:</w:t>
      </w:r>
      <w:r>
        <w:t xml:space="preserve"> </w:t>
      </w:r>
      <w:r>
        <w:t xml:space="preserve">Define the project scenario, including system objectives, constraints, and stakeholder profiles relevant to Córdoba. Establish baseline metrics for performance evaluation.</w:t>
      </w:r>
    </w:p>
    <w:p>
      <w:pPr>
        <w:numPr>
          <w:ilvl w:val="0"/>
          <w:numId w:val="1002"/>
        </w:numPr>
        <w:pStyle w:val="Compact"/>
      </w:pPr>
      <w:r>
        <w:rPr>
          <w:bCs/>
          <w:b/>
        </w:rPr>
        <w:t xml:space="preserve">Requirements Elicitation:</w:t>
      </w:r>
      <w:r>
        <w:t xml:space="preserve"> </w:t>
      </w:r>
      <w:r>
        <w:t xml:space="preserve">The Systems Engineer will conduct workshops and interviews with simulated stakeholders to gather and document system requirements, ensuring compliance with local regulations and industry standards.</w:t>
      </w:r>
    </w:p>
    <w:p>
      <w:pPr>
        <w:numPr>
          <w:ilvl w:val="0"/>
          <w:numId w:val="1002"/>
        </w:numPr>
        <w:pStyle w:val="Compact"/>
      </w:pPr>
      <w:r>
        <w:rPr>
          <w:bCs/>
          <w:b/>
        </w:rPr>
        <w:t xml:space="preserve">System Modeling:</w:t>
      </w:r>
      <w:r>
        <w:t xml:space="preserve"> </w:t>
      </w:r>
      <w:r>
        <w:t xml:space="preserve">Utilize modeling tools (e.g., SysML, UML) to create architectural representations of the system. The engineer must demonstrate clarity, completeness, and traceability in their models.</w:t>
      </w:r>
    </w:p>
    <w:p>
      <w:pPr>
        <w:numPr>
          <w:ilvl w:val="0"/>
          <w:numId w:val="1002"/>
        </w:numPr>
        <w:pStyle w:val="Compact"/>
      </w:pPr>
      <w:r>
        <w:rPr>
          <w:bCs/>
          <w:b/>
        </w:rPr>
        <w:t xml:space="preserve">Integration Planning:</w:t>
      </w:r>
      <w:r>
        <w:t xml:space="preserve"> </w:t>
      </w:r>
      <w:r>
        <w:t xml:space="preserve">Develop an integration strategy that accounts for resource limitations and logistical challenges typical of the Córdoba region.</w:t>
      </w:r>
    </w:p>
    <w:p>
      <w:pPr>
        <w:numPr>
          <w:ilvl w:val="0"/>
          <w:numId w:val="1002"/>
        </w:numPr>
        <w:pStyle w:val="Compact"/>
      </w:pPr>
      <w:r>
        <w:rPr>
          <w:bCs/>
          <w:b/>
        </w:rPr>
        <w:t xml:space="preserve">Risk Management:</w:t>
      </w:r>
      <w:r>
        <w:t xml:space="preserve"> </w:t>
      </w:r>
      <w:r>
        <w:t xml:space="preserve">Identify potential risks, assess their impact, and propose mitigation strategies tailored to the local context.</w:t>
      </w:r>
    </w:p>
    <w:p>
      <w:pPr>
        <w:numPr>
          <w:ilvl w:val="0"/>
          <w:numId w:val="1002"/>
        </w:numPr>
        <w:pStyle w:val="Compact"/>
      </w:pPr>
      <w:r>
        <w:rPr>
          <w:bCs/>
          <w:b/>
        </w:rPr>
        <w:t xml:space="preserve">Verification and Validation:</w:t>
      </w:r>
      <w:r>
        <w:t xml:space="preserve"> </w:t>
      </w:r>
      <w:r>
        <w:t xml:space="preserve">Design and execute tests to verify that the system meets its requirements and validate that it fulfills stakeholder needs.</w:t>
      </w:r>
    </w:p>
    <w:p>
      <w:pPr>
        <w:numPr>
          <w:ilvl w:val="0"/>
          <w:numId w:val="1002"/>
        </w:numPr>
        <w:pStyle w:val="Compact"/>
      </w:pPr>
      <w:r>
        <w:rPr>
          <w:bCs/>
          <w:b/>
        </w:rPr>
        <w:t xml:space="preserve">Documentation and Reporting:</w:t>
      </w:r>
      <w:r>
        <w:t xml:space="preserve"> </w:t>
      </w:r>
      <w:r>
        <w:t xml:space="preserve">Produce comprehensive documentation in accordance with Argentine technical documentation standards and international norms.</w:t>
      </w:r>
    </w:p>
    <w:p>
      <w:pPr>
        <w:pStyle w:val="FirstParagraph"/>
      </w:pPr>
      <w:r>
        <w:t xml:space="preserve">5. Roles and Responsibilities</w:t>
      </w:r>
    </w:p>
    <w:p>
      <w:pPr>
        <w:pStyle w:val="BodyText"/>
      </w:pPr>
      <w:r>
        <w:rPr>
          <w:bCs/>
          <w:b/>
        </w:rPr>
        <w:t xml:space="preserve">Systems Engineer:</w:t>
      </w:r>
      <w:r>
        <w:t xml:space="preserve"> </w:t>
      </w:r>
      <w:r>
        <w:t xml:space="preserve">Responsible for leading the technical aspects of the experiment, including requirements management, system design, integration planning, and risk assessment. Must demonstrate strong analytical skills, effective communication, and adaptability to local conditions.</w:t>
      </w:r>
    </w:p>
    <w:p>
      <w:pPr>
        <w:pStyle w:val="BodyText"/>
      </w:pPr>
      <w:r>
        <w:rPr>
          <w:bCs/>
          <w:b/>
        </w:rPr>
        <w:t xml:space="preserve">Project Manager:</w:t>
      </w:r>
      <w:r>
        <w:t xml:space="preserve"> </w:t>
      </w:r>
      <w:r>
        <w:t xml:space="preserve">Oversees the experiment timeline, resource allocation, and stakeholder coordination. Ensures that the Systems Engineer’s activities align with project goals and local regulatory requirements.</w:t>
      </w:r>
    </w:p>
    <w:p>
      <w:pPr>
        <w:pStyle w:val="BodyText"/>
      </w:pPr>
      <w:r>
        <w:rPr>
          <w:bCs/>
          <w:b/>
        </w:rPr>
        <w:t xml:space="preserve">Evaluation Committee:</w:t>
      </w:r>
      <w:r>
        <w:t xml:space="preserve"> </w:t>
      </w:r>
      <w:r>
        <w:t xml:space="preserve">Composed of senior engineers and industry experts from Córdoba who will assess the Systems Engineer’s performance based on predefined criteria.</w:t>
      </w:r>
    </w:p>
    <w:p>
      <w:pPr>
        <w:pStyle w:val="BodyText"/>
      </w:pPr>
      <w:r>
        <w:t xml:space="preserve">6. Evaluation Criteria</w:t>
      </w:r>
    </w:p>
    <w:p>
      <w:pPr>
        <w:pStyle w:val="BodyText"/>
      </w:pPr>
      <w:r>
        <w:t xml:space="preserve">The Systems Engineer’s performance will be evaluated based on the following criteria:</w:t>
      </w:r>
    </w:p>
    <w:p>
      <w:pPr>
        <w:numPr>
          <w:ilvl w:val="0"/>
          <w:numId w:val="1003"/>
        </w:numPr>
        <w:pStyle w:val="Compact"/>
      </w:pPr>
      <w:r>
        <w:rPr>
          <w:bCs/>
          <w:b/>
        </w:rPr>
        <w:t xml:space="preserve">Technical Competence:</w:t>
      </w:r>
      <w:r>
        <w:t xml:space="preserve"> </w:t>
      </w:r>
      <w:r>
        <w:t xml:space="preserve">Accuracy and completeness of requirements, models, and designs.</w:t>
      </w:r>
    </w:p>
    <w:p>
      <w:pPr>
        <w:numPr>
          <w:ilvl w:val="0"/>
          <w:numId w:val="1003"/>
        </w:numPr>
        <w:pStyle w:val="Compact"/>
      </w:pPr>
      <w:r>
        <w:rPr>
          <w:bCs/>
          <w:b/>
        </w:rPr>
        <w:t xml:space="preserve">Adaptability:</w:t>
      </w:r>
      <w:r>
        <w:t xml:space="preserve"> </w:t>
      </w:r>
      <w:r>
        <w:t xml:space="preserve">Ability to adjust strategies and solutions in response to local constraints and challenges.</w:t>
      </w:r>
    </w:p>
    <w:p>
      <w:pPr>
        <w:numPr>
          <w:ilvl w:val="0"/>
          <w:numId w:val="1003"/>
        </w:numPr>
        <w:pStyle w:val="Compact"/>
      </w:pPr>
      <w:r>
        <w:rPr>
          <w:bCs/>
          <w:b/>
        </w:rPr>
        <w:t xml:space="preserve">Communication:</w:t>
      </w:r>
      <w:r>
        <w:t xml:space="preserve"> </w:t>
      </w:r>
      <w:r>
        <w:t xml:space="preserve">Clarity and effectiveness in interacting with multidisciplinary teams and stakeholders.</w:t>
      </w:r>
    </w:p>
    <w:p>
      <w:pPr>
        <w:numPr>
          <w:ilvl w:val="0"/>
          <w:numId w:val="1003"/>
        </w:numPr>
        <w:pStyle w:val="Compact"/>
      </w:pPr>
      <w:r>
        <w:rPr>
          <w:bCs/>
          <w:b/>
        </w:rPr>
        <w:t xml:space="preserve">Risk Management:</w:t>
      </w:r>
      <w:r>
        <w:t xml:space="preserve"> </w:t>
      </w:r>
      <w:r>
        <w:t xml:space="preserve">Proactiveness and thoroughness in identifying and mitigating risks.</w:t>
      </w:r>
    </w:p>
    <w:p>
      <w:pPr>
        <w:numPr>
          <w:ilvl w:val="0"/>
          <w:numId w:val="1003"/>
        </w:numPr>
        <w:pStyle w:val="Compact"/>
      </w:pPr>
      <w:r>
        <w:rPr>
          <w:bCs/>
          <w:b/>
        </w:rPr>
        <w:t xml:space="preserve">Compliance:</w:t>
      </w:r>
      <w:r>
        <w:t xml:space="preserve"> </w:t>
      </w:r>
      <w:r>
        <w:t xml:space="preserve">Adherence to Argentine regulations, industry standards, and ethical guidelines.</w:t>
      </w:r>
    </w:p>
    <w:p>
      <w:pPr>
        <w:numPr>
          <w:ilvl w:val="0"/>
          <w:numId w:val="1003"/>
        </w:numPr>
        <w:pStyle w:val="Compact"/>
      </w:pPr>
      <w:r>
        <w:rPr>
          <w:bCs/>
          <w:b/>
        </w:rPr>
        <w:t xml:space="preserve">Innovation:</w:t>
      </w:r>
      <w:r>
        <w:t xml:space="preserve"> </w:t>
      </w:r>
      <w:r>
        <w:t xml:space="preserve">Creativity in solving problems and optimizing system performance within the Córdoba context.</w:t>
      </w:r>
    </w:p>
    <w:p>
      <w:pPr>
        <w:pStyle w:val="FirstParagraph"/>
      </w:pPr>
      <w:r>
        <w:t xml:space="preserve">7. Timeline</w:t>
      </w:r>
    </w:p>
    <w:p>
      <w:pPr>
        <w:pStyle w:val="BodyText"/>
      </w:pPr>
      <w:r>
        <w:t xml:space="preserve">The experiment will be conducted over a period of eight weeks, divided into the following phases:</w:t>
      </w:r>
    </w:p>
    <w:p>
      <w:pPr>
        <w:numPr>
          <w:ilvl w:val="0"/>
          <w:numId w:val="1004"/>
        </w:numPr>
        <w:pStyle w:val="Compact"/>
      </w:pPr>
      <w:r>
        <w:t xml:space="preserve">Weeks 1-2: Preparation and requirements elicitation.</w:t>
      </w:r>
    </w:p>
    <w:p>
      <w:pPr>
        <w:numPr>
          <w:ilvl w:val="0"/>
          <w:numId w:val="1004"/>
        </w:numPr>
        <w:pStyle w:val="Compact"/>
      </w:pPr>
      <w:r>
        <w:t xml:space="preserve">Weeks 3-4: System modeling and integration planning.</w:t>
      </w:r>
    </w:p>
    <w:p>
      <w:pPr>
        <w:numPr>
          <w:ilvl w:val="0"/>
          <w:numId w:val="1004"/>
        </w:numPr>
        <w:pStyle w:val="Compact"/>
      </w:pPr>
      <w:r>
        <w:t xml:space="preserve">Weeks 5-6: Risk management and verification activities.</w:t>
      </w:r>
    </w:p>
    <w:p>
      <w:pPr>
        <w:numPr>
          <w:ilvl w:val="0"/>
          <w:numId w:val="1004"/>
        </w:numPr>
        <w:pStyle w:val="Compact"/>
      </w:pPr>
      <w:r>
        <w:t xml:space="preserve">Weeks 7-8: Validation, documentation, and final evaluation.</w:t>
      </w:r>
    </w:p>
    <w:p>
      <w:pPr>
        <w:pStyle w:val="FirstParagraph"/>
      </w:pPr>
      <w:r>
        <w:t xml:space="preserve">8. Ethical Considerations and Safety</w:t>
      </w:r>
    </w:p>
    <w:p>
      <w:pPr>
        <w:pStyle w:val="BodyText"/>
      </w:pPr>
      <w:r>
        <w:t xml:space="preserve">All activities will comply with Argentine labor laws, data protection regulations, and ethical standards for engineering practice. The Systems Engineer must ensure that all stakeholders are treated with respect and that confidential information is handled securely. Safety protocols will be strictly followed, particularly in scenarios involving physical systems or field testing.</w:t>
      </w:r>
    </w:p>
    <w:p>
      <w:pPr>
        <w:pStyle w:val="BodyText"/>
      </w:pPr>
      <w:r>
        <w:t xml:space="preserve">9. Conclusion</w:t>
      </w:r>
    </w:p>
    <w:p>
      <w:pPr>
        <w:pStyle w:val="BodyText"/>
      </w:pPr>
      <w:r>
        <w:t xml:space="preserve">This Experiment Protocol provides a comprehensive framework for evaluating the capabilities of a Systems Engineer in the context of Córdoba, Argentina. By focusing on local conditions, industry-specific challenges, and international best practices, the experiment aims to produce actionable insights that can enhance systems engineering practices in the region. The findings will contribute to the professional development of Systems Engineers and support the growth of Córdoba’s technology and industrial sectors.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in Argentina Córdoba</dc:title>
  <dc:creator/>
  <dc:language>en</dc:language>
  <cp:keywords/>
  <dcterms:created xsi:type="dcterms:W3CDTF">2026-10-10T01:49:58Z</dcterms:created>
  <dcterms:modified xsi:type="dcterms:W3CDTF">2026-10-10T01:49:58Z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