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Systems</w:t>
      </w:r>
      <w:r>
        <w:t xml:space="preserve"> </w:t>
      </w:r>
      <w:r>
        <w:t xml:space="preserve">Engineer</w:t>
      </w:r>
      <w:r>
        <w:t xml:space="preserve"> </w:t>
      </w:r>
      <w:r>
        <w:t xml:space="preserve">Performance</w:t>
      </w:r>
      <w:r>
        <w:t xml:space="preserve"> </w:t>
      </w:r>
      <w:r>
        <w:t xml:space="preserve">in</w:t>
      </w:r>
      <w:r>
        <w:t xml:space="preserve"> </w:t>
      </w:r>
      <w:r>
        <w:t xml:space="preserve">Australia</w:t>
      </w:r>
      <w:r>
        <w:t xml:space="preserve"> </w:t>
      </w:r>
      <w:r>
        <w:t xml:space="preserve">Brisbane</w:t>
      </w:r>
    </w:p>
    <w:bookmarkStart w:id="31" w:name="X6596ed19772b03ecd14d07117d3f3d88c293d22"/>
    <w:p>
      <w:pPr>
        <w:pStyle w:val="Heading1"/>
      </w:pPr>
      <w:r>
        <w:t xml:space="preserve">Experiment Protocol: Systems Engineer Performance in Australia Brisbane</w:t>
      </w:r>
    </w:p>
    <w:p>
      <w:pPr>
        <w:pStyle w:val="FirstParagraph"/>
      </w:pPr>
      <w:r>
        <w:rPr>
          <w:bCs/>
          <w:b/>
        </w:rPr>
        <w:t xml:space="preserve">Document ID:</w:t>
      </w:r>
      <w:r>
        <w:t xml:space="preserve"> </w:t>
      </w:r>
      <w:r>
        <w:t xml:space="preserve">EP-SE-BNE-2024-001</w:t>
      </w:r>
    </w:p>
    <w:p>
      <w:pPr>
        <w:pStyle w:val="BodyText"/>
      </w:pPr>
      <w:r>
        <w:rPr>
          <w:bCs/>
          <w:b/>
        </w:rPr>
        <w:t xml:space="preserve">Location:</w:t>
      </w:r>
      <w:r>
        <w:t xml:space="preserve"> </w:t>
      </w:r>
      <w:r>
        <w:t xml:space="preserve">Australia Brisbane</w:t>
      </w:r>
    </w:p>
    <w:p>
      <w:pPr>
        <w:pStyle w:val="BodyText"/>
      </w:pPr>
      <w:r>
        <w:rPr>
          <w:bCs/>
          <w:b/>
        </w:rPr>
        <w:t xml:space="preserve">Subject:</w:t>
      </w:r>
      <w:r>
        <w:t xml:space="preserve"> </w:t>
      </w:r>
      <w:r>
        <w:t xml:space="preserve">Systems Engineer</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20" w:name="introduction"/>
    <w:p>
      <w:pPr>
        <w:pStyle w:val="Heading2"/>
      </w:pPr>
      <w:r>
        <w:t xml:space="preserve">1. Introduction</w:t>
      </w:r>
    </w:p>
    <w:p>
      <w:pPr>
        <w:pStyle w:val="FirstParagraph"/>
      </w:pPr>
      <w:r>
        <w:t xml:space="preserve">This Experiment Protocol outlines the procedures and methodologies for evaluating the performance, adaptability, and technical proficiency of a Systems Engineer operating within the unique context of Australia Brisbane. The purpose of this experiment is to assess how effectively a Systems Engineer can manage complex systems, integrate multidisciplinary components, and ensure operational efficiency in a real-world environment specific to Brisbane's infrastructure, regulatory landscape, and technological ecosystem.</w:t>
      </w:r>
    </w:p>
    <w:p>
      <w:pPr>
        <w:pStyle w:val="BodyText"/>
      </w:pPr>
      <w:r>
        <w:t xml:space="preserve">Brisbane, as a rapidly growing metropolitan area in Australia, presents distinct challenges and opportunities for systems engineering. These include integrating smart city technologies, managing environmental sustainability initiatives, and aligning with Australian standards and regulations. This protocol is designed to provide a structured approach to testing and validating the capabilities of a Systems Engineer in this specific geographic and professional context.</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evaluate the technical competence of a Systems Engineer in designing, implementing, and maintaining complex systems in Australia Brisbane.</w:t>
      </w:r>
    </w:p>
    <w:p>
      <w:pPr>
        <w:numPr>
          <w:ilvl w:val="0"/>
          <w:numId w:val="1001"/>
        </w:numPr>
        <w:pStyle w:val="Compact"/>
      </w:pPr>
      <w:r>
        <w:t xml:space="preserve">To assess the ability of the Systems Engineer to collaborate with multidisciplinary teams, including software developers, hardware engineers, project managers, and stakeholders.</w:t>
      </w:r>
    </w:p>
    <w:p>
      <w:pPr>
        <w:numPr>
          <w:ilvl w:val="0"/>
          <w:numId w:val="1001"/>
        </w:numPr>
        <w:pStyle w:val="Compact"/>
      </w:pPr>
      <w:r>
        <w:t xml:space="preserve">To determine the effectiveness of the Systems Engineer in adhering to Australian standards, such as AS/NZS ISO/IEC 15288 for systems engineering lifecycle processes.</w:t>
      </w:r>
    </w:p>
    <w:p>
      <w:pPr>
        <w:numPr>
          <w:ilvl w:val="0"/>
          <w:numId w:val="1001"/>
        </w:numPr>
        <w:pStyle w:val="Compact"/>
      </w:pPr>
      <w:r>
        <w:t xml:space="preserve">To analyze the Systems Engineer's capacity to address challenges specific to Brisbane, such as urban planning, climate resilience, and digital transformation.</w:t>
      </w:r>
    </w:p>
    <w:p>
      <w:pPr>
        <w:numPr>
          <w:ilvl w:val="0"/>
          <w:numId w:val="1001"/>
        </w:numPr>
        <w:pStyle w:val="Compact"/>
      </w:pPr>
      <w:r>
        <w:t xml:space="preserve">To measure the Systems Engineer's problem-solving skills, decision-making abilities, and adaptability in dynamic environments.</w:t>
      </w:r>
    </w:p>
    <w:bookmarkEnd w:id="21"/>
    <w:bookmarkStart w:id="22" w:name="scope"/>
    <w:p>
      <w:pPr>
        <w:pStyle w:val="Heading2"/>
      </w:pPr>
      <w:r>
        <w:t xml:space="preserve">3. Scope</w:t>
      </w:r>
    </w:p>
    <w:p>
      <w:pPr>
        <w:pStyle w:val="FirstParagraph"/>
      </w:pPr>
      <w:r>
        <w:t xml:space="preserve">This experiment focuses on the role of a Systems Engineer within the boundaries of Australia Brisbane. It encompasses the following areas:</w:t>
      </w:r>
    </w:p>
    <w:p>
      <w:pPr>
        <w:numPr>
          <w:ilvl w:val="0"/>
          <w:numId w:val="1002"/>
        </w:numPr>
        <w:pStyle w:val="Compact"/>
      </w:pPr>
      <w:r>
        <w:t xml:space="preserve">System architecture design and optimization.</w:t>
      </w:r>
    </w:p>
    <w:p>
      <w:pPr>
        <w:numPr>
          <w:ilvl w:val="0"/>
          <w:numId w:val="1002"/>
        </w:numPr>
        <w:pStyle w:val="Compact"/>
      </w:pPr>
      <w:r>
        <w:t xml:space="preserve">Integration of hardware, software, and human elements into cohesive systems.</w:t>
      </w:r>
    </w:p>
    <w:p>
      <w:pPr>
        <w:numPr>
          <w:ilvl w:val="0"/>
          <w:numId w:val="1002"/>
        </w:numPr>
        <w:pStyle w:val="Compact"/>
      </w:pPr>
      <w:r>
        <w:t xml:space="preserve">Compliance with local regulations, industry standards, and best practices.</w:t>
      </w:r>
    </w:p>
    <w:p>
      <w:pPr>
        <w:numPr>
          <w:ilvl w:val="0"/>
          <w:numId w:val="1002"/>
        </w:numPr>
        <w:pStyle w:val="Compact"/>
      </w:pPr>
      <w:r>
        <w:t xml:space="preserve">Project management and stakeholder communication.</w:t>
      </w:r>
    </w:p>
    <w:p>
      <w:pPr>
        <w:numPr>
          <w:ilvl w:val="0"/>
          <w:numId w:val="1002"/>
        </w:numPr>
        <w:pStyle w:val="Compact"/>
      </w:pPr>
      <w:r>
        <w:t xml:space="preserve">Risk assessment and mitigation strategies tailored to Brisbane's operational environment.</w:t>
      </w:r>
    </w:p>
    <w:p>
      <w:pPr>
        <w:pStyle w:val="FirstParagraph"/>
      </w:pPr>
      <w:r>
        <w:t xml:space="preserve">The scope excludes unrelated disciplines such as pure software development or mechanical engineering unless they directly intersect with systems engineering tasks.</w:t>
      </w:r>
    </w:p>
    <w:bookmarkEnd w:id="22"/>
    <w:bookmarkStart w:id="27" w:name="methodology"/>
    <w:p>
      <w:pPr>
        <w:pStyle w:val="Heading2"/>
      </w:pPr>
      <w:r>
        <w:t xml:space="preserve">4. Methodology</w:t>
      </w:r>
    </w:p>
    <w:p>
      <w:pPr>
        <w:pStyle w:val="FirstParagraph"/>
      </w:pPr>
      <w:r>
        <w:t xml:space="preserve">The experiment will be conducted using a combination of qualitative and quantitative methods to ensure a comprehensive evaluation of the Systems Engineer's performance. The methodology includes the following steps:</w:t>
      </w:r>
    </w:p>
    <w:bookmarkStart w:id="23" w:name="participant-selection"/>
    <w:p>
      <w:pPr>
        <w:pStyle w:val="Heading3"/>
      </w:pPr>
      <w:r>
        <w:t xml:space="preserve">4.1 Participant Selection</w:t>
      </w:r>
    </w:p>
    <w:p>
      <w:pPr>
        <w:pStyle w:val="FirstParagraph"/>
      </w:pPr>
      <w:r>
        <w:t xml:space="preserve">Participants will be experienced Systems Engineers currently working or residing in Australia Brisbane. They must have a minimum of five years of professional experience in systems engineering and familiarity with Australian standards and practices.</w:t>
      </w:r>
    </w:p>
    <w:bookmarkEnd w:id="23"/>
    <w:bookmarkStart w:id="24" w:name="task-design"/>
    <w:p>
      <w:pPr>
        <w:pStyle w:val="Heading3"/>
      </w:pPr>
      <w:r>
        <w:t xml:space="preserve">4.2 Task Design</w:t>
      </w:r>
    </w:p>
    <w:p>
      <w:pPr>
        <w:pStyle w:val="FirstParagraph"/>
      </w:pPr>
      <w:r>
        <w:t xml:space="preserve">Participants will be assigned a series of tasks that simulate real-world scenarios encountered by Systems Engineers in Brisbane. These tasks may include:</w:t>
      </w:r>
    </w:p>
    <w:p>
      <w:pPr>
        <w:numPr>
          <w:ilvl w:val="0"/>
          <w:numId w:val="1003"/>
        </w:numPr>
        <w:pStyle w:val="Compact"/>
      </w:pPr>
      <w:r>
        <w:t xml:space="preserve">Designing a smart traffic management system for Brisbane's urban infrastructure.</w:t>
      </w:r>
    </w:p>
    <w:p>
      <w:pPr>
        <w:numPr>
          <w:ilvl w:val="0"/>
          <w:numId w:val="1003"/>
        </w:numPr>
        <w:pStyle w:val="Compact"/>
      </w:pPr>
      <w:r>
        <w:t xml:space="preserve">Developing a disaster recovery plan for critical systems in response to extreme weather events.</w:t>
      </w:r>
    </w:p>
    <w:p>
      <w:pPr>
        <w:numPr>
          <w:ilvl w:val="0"/>
          <w:numId w:val="1003"/>
        </w:numPr>
        <w:pStyle w:val="Compact"/>
      </w:pPr>
      <w:r>
        <w:t xml:space="preserve">Integrating renewable energy solutions into existing power grids while ensuring compliance with Australian regulations.</w:t>
      </w:r>
    </w:p>
    <w:bookmarkEnd w:id="24"/>
    <w:bookmarkStart w:id="25" w:name="data-collection"/>
    <w:p>
      <w:pPr>
        <w:pStyle w:val="Heading3"/>
      </w:pPr>
      <w:r>
        <w:t xml:space="preserve">4.3 Data Collection</w:t>
      </w:r>
    </w:p>
    <w:p>
      <w:pPr>
        <w:pStyle w:val="FirstParagraph"/>
      </w:pPr>
      <w:r>
        <w:t xml:space="preserve">Data will be collected through multiple channels, including:</w:t>
      </w:r>
    </w:p>
    <w:p>
      <w:pPr>
        <w:numPr>
          <w:ilvl w:val="0"/>
          <w:numId w:val="1004"/>
        </w:numPr>
        <w:pStyle w:val="Compact"/>
      </w:pPr>
      <w:r>
        <w:t xml:space="preserve">Performance metrics such as task completion time, accuracy, and efficiency.</w:t>
      </w:r>
    </w:p>
    <w:p>
      <w:pPr>
        <w:numPr>
          <w:ilvl w:val="0"/>
          <w:numId w:val="1004"/>
        </w:numPr>
        <w:pStyle w:val="Compact"/>
      </w:pPr>
      <w:r>
        <w:t xml:space="preserve">Feedback from peers, supervisors, and stakeholders involved in the tasks.</w:t>
      </w:r>
    </w:p>
    <w:p>
      <w:pPr>
        <w:numPr>
          <w:ilvl w:val="0"/>
          <w:numId w:val="1004"/>
        </w:numPr>
        <w:pStyle w:val="Compact"/>
      </w:pPr>
      <w:r>
        <w:t xml:space="preserve">Self-assessment questionnaires completed by the Systems Engineers.</w:t>
      </w:r>
    </w:p>
    <w:p>
      <w:pPr>
        <w:numPr>
          <w:ilvl w:val="0"/>
          <w:numId w:val="1004"/>
        </w:numPr>
        <w:pStyle w:val="Compact"/>
      </w:pPr>
      <w:r>
        <w:t xml:space="preserve">Observations of teamwork, communication, and problem-solving during collaborative activities.</w:t>
      </w:r>
    </w:p>
    <w:bookmarkEnd w:id="25"/>
    <w:bookmarkStart w:id="26" w:name="analysis"/>
    <w:p>
      <w:pPr>
        <w:pStyle w:val="Heading3"/>
      </w:pPr>
      <w:r>
        <w:t xml:space="preserve">4.4 Analysis</w:t>
      </w:r>
    </w:p>
    <w:p>
      <w:pPr>
        <w:pStyle w:val="FirstParagraph"/>
      </w:pPr>
      <w:r>
        <w:t xml:space="preserve">Collected data will be analyzed using statistical tools and qualitative assessment frameworks. Key performance indicators (KPIs) will be established to measure success, including adherence to timelines, quality of deliverables, and alignment with project goals.</w:t>
      </w:r>
    </w:p>
    <w:bookmarkEnd w:id="26"/>
    <w:bookmarkEnd w:id="27"/>
    <w:bookmarkStart w:id="28" w:name="ethical-considerations"/>
    <w:p>
      <w:pPr>
        <w:pStyle w:val="Heading2"/>
      </w:pPr>
      <w:r>
        <w:t xml:space="preserve">5. Ethical Considerations</w:t>
      </w:r>
    </w:p>
    <w:p>
      <w:pPr>
        <w:pStyle w:val="FirstParagraph"/>
      </w:pPr>
      <w:r>
        <w:t xml:space="preserve">This experiment adheres to ethical guidelines set forth by relevant Australian institutions. Participants will provide informed consent, and their confidentiality will be maintained throughout the study. Any sensitive information gathered during the experiment will be securely stored and used solely for research purposes.</w:t>
      </w:r>
    </w:p>
    <w:bookmarkEnd w:id="28"/>
    <w:bookmarkStart w:id="29" w:name="expected-outcomes"/>
    <w:p>
      <w:pPr>
        <w:pStyle w:val="Heading2"/>
      </w:pPr>
      <w:r>
        <w:t xml:space="preserve">6. Expected Outcomes</w:t>
      </w:r>
    </w:p>
    <w:p>
      <w:pPr>
        <w:pStyle w:val="FirstParagraph"/>
      </w:pPr>
      <w:r>
        <w:t xml:space="preserve">The expected outcomes of this experiment include:</w:t>
      </w:r>
    </w:p>
    <w:p>
      <w:pPr>
        <w:numPr>
          <w:ilvl w:val="0"/>
          <w:numId w:val="1005"/>
        </w:numPr>
        <w:pStyle w:val="Compact"/>
      </w:pPr>
      <w:r>
        <w:t xml:space="preserve">A detailed understanding of the skills and competencies required for Systems Engineers to succeed in Australia Brisbane.</w:t>
      </w:r>
    </w:p>
    <w:p>
      <w:pPr>
        <w:numPr>
          <w:ilvl w:val="0"/>
          <w:numId w:val="1005"/>
        </w:numPr>
        <w:pStyle w:val="Compact"/>
      </w:pPr>
      <w:r>
        <w:t xml:space="preserve">Identification of gaps in current training programs or professional development opportunities.</w:t>
      </w:r>
    </w:p>
    <w:p>
      <w:pPr>
        <w:numPr>
          <w:ilvl w:val="0"/>
          <w:numId w:val="1005"/>
        </w:numPr>
        <w:pStyle w:val="Compact"/>
      </w:pPr>
      <w:r>
        <w:t xml:space="preserve">Recommendations for improving systems engineering practices in Brisbane's technological and infrastructural projects.</w:t>
      </w:r>
    </w:p>
    <w:bookmarkEnd w:id="29"/>
    <w:bookmarkStart w:id="30" w:name="conclusion"/>
    <w:p>
      <w:pPr>
        <w:pStyle w:val="Heading2"/>
      </w:pPr>
      <w:r>
        <w:t xml:space="preserve">7. Conclusion</w:t>
      </w:r>
    </w:p>
    <w:p>
      <w:pPr>
        <w:pStyle w:val="FirstParagraph"/>
      </w:pPr>
      <w:r>
        <w:t xml:space="preserve">This Experiment Protocol provides a robust framework for evaluating the performance of Systems Engineers in the context of Australia Brisbane. By focusing on both technical and soft skills, as well as local regulatory and environmental factors, this study aims to contribute valuable insights to the field of systems engineering. The findings will not only benefit individual practitioners but also support organizations and policymakers in fostering innovation and excellence in Brisbane's evolving technological landscape.</w:t>
      </w:r>
    </w:p>
    <w:p>
      <w:pPr>
        <w:pStyle w:val="BodyText"/>
      </w:pPr>
      <w:r>
        <w:t xml:space="preserve">© 2023 Experiment Protocol for Systems Engineer Performance in Australia Brisbane.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Systems Engineer Performance in Australia Brisbane</dc:title>
  <dc:creator/>
  <dc:language>en</dc:language>
  <cp:keywords/>
  <dcterms:created xsi:type="dcterms:W3CDTF">2026-10-10T01:47:55Z</dcterms:created>
  <dcterms:modified xsi:type="dcterms:W3CDTF">2026-10-10T01:47:55Z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