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Systems</w:t>
      </w:r>
      <w:r>
        <w:t xml:space="preserve"> </w:t>
      </w:r>
      <w:r>
        <w:t xml:space="preserve">Engineer</w:t>
      </w:r>
      <w:r>
        <w:t xml:space="preserve"> </w:t>
      </w:r>
      <w:r>
        <w:t xml:space="preserve">Performance</w:t>
      </w:r>
      <w:r>
        <w:t xml:space="preserve"> </w:t>
      </w:r>
      <w:r>
        <w:t xml:space="preserve">Evaluation</w:t>
      </w:r>
    </w:p>
    <w:p>
      <w:pPr>
        <w:pStyle w:val="FirstParagraph"/>
      </w:pPr>
      <w:r>
        <w:rPr>
          <w:bCs/>
          <w:b/>
        </w:rPr>
        <w:t xml:space="preserve">Document ID:</w:t>
      </w:r>
      <w:r>
        <w:t xml:space="preserve"> </w:t>
      </w:r>
      <w:r>
        <w:t xml:space="preserve">SP-MEL-SE-2023-001</w:t>
      </w:r>
      <w:r>
        <w:br/>
      </w:r>
      <w:r>
        <w:rPr>
          <w:bCs/>
          <w:b/>
        </w:rPr>
        <w:t xml:space="preserve">Version:</w:t>
      </w:r>
      <w:r>
        <w:t xml:space="preserve"> </w:t>
      </w:r>
      <w:r>
        <w:t xml:space="preserve">1.0</w:t>
      </w:r>
      <w:r>
        <w:br/>
      </w:r>
      <w:r>
        <w:rPr>
          <w:bCs/>
          <w:b/>
        </w:rPr>
        <w:t xml:space="preserve">Date:</w:t>
      </w:r>
      <w:r>
        <w:t xml:space="preserve"> </w:t>
      </w:r>
      <w:r>
        <w:t xml:space="preserve">October 24, 2023</w:t>
      </w:r>
    </w:p>
    <w:p>
      <w:pPr>
        <w:pStyle w:val="BodyText"/>
      </w:pPr>
      <w:r>
        <w:rPr>
          <w:bCs/>
          <w:b/>
        </w:rPr>
        <w:t xml:space="preserve">Location:</w:t>
      </w:r>
      <w:r>
        <w:t xml:space="preserve"> </w:t>
      </w:r>
      <w:r>
        <w:t xml:space="preserve">Melbourne, Victoria, Australia</w:t>
      </w:r>
      <w:r>
        <w:br/>
      </w:r>
      <w:r>
        <w:rPr>
          <w:bCs/>
          <w:b/>
        </w:rPr>
        <w:t xml:space="preserve">Classification:</w:t>
      </w:r>
      <w:r>
        <w:t xml:space="preserve"> </w:t>
      </w:r>
      <w:r>
        <w:t xml:space="preserve">Internal Use Only</w:t>
      </w:r>
    </w:p>
    <w:bookmarkStart w:id="33" w:name="Xc0b363b073d5b87f3058938c31998c8bef04d89"/>
    <w:p>
      <w:pPr>
        <w:pStyle w:val="Heading1"/>
      </w:pPr>
      <w:r>
        <w:t xml:space="preserve">Experiment Protocol: Advanced Systems Engineering Methodologies in Urban Infrastructure</w:t>
      </w:r>
    </w:p>
    <w:p>
      <w:pPr>
        <w:pStyle w:val="FirstParagraph"/>
      </w:pPr>
      <w:r>
        <w:rPr>
          <w:bCs/>
          <w:b/>
        </w:rPr>
        <w:t xml:space="preserve">Context:</w:t>
      </w:r>
      <w:r>
        <w:t xml:space="preserve"> </w:t>
      </w:r>
      <w:r>
        <w:t xml:space="preserve">This document outlines the formal Experiment Protocol designed to evaluate the efficacy of modern Systems Engineering (SE) practices when applied to complex urban infrastructure projects within the specific regulatory and environmental context of Australia Melbourne. The primary subject of this evaluation is the Systems Engineer, whose role is critical in bridging the gap between theoretical design and practical implementation in high-stakes environments.</w:t>
      </w:r>
    </w:p>
    <w:bookmarkStart w:id="20" w:name="introduction-and-background"/>
    <w:p>
      <w:pPr>
        <w:pStyle w:val="Heading2"/>
      </w:pPr>
      <w:r>
        <w:t xml:space="preserve">1. Introduction and Background</w:t>
      </w:r>
    </w:p>
    <w:p>
      <w:pPr>
        <w:pStyle w:val="FirstParagraph"/>
      </w:pPr>
      <w:r>
        <w:t xml:space="preserve">Melbourne is currently undergoing significant urban transformation, characterized by rapid population growth, the expansion of public transport networks, and the integration of smart city technologies. In this dynamic landscape, the Systems Engineer serves as the linchpin for ensuring that diverse subsystems—ranging from electrical grids to traffic management software—operate cohesively. However, traditional SE methodologies often struggle to adapt to the unique constraints of Australian standards and Melbourne's specific geographic challenges.</w:t>
      </w:r>
    </w:p>
    <w:p>
      <w:pPr>
        <w:pStyle w:val="BodyText"/>
      </w:pPr>
      <w:r>
        <w:t xml:space="preserve">This Experiment Protocol aims to rigorously test a new, agile-integrated Systems Engineering framework. The goal is to determine if this framework enhances the Systems Engineer's ability to manage complexity, reduce lifecycle costs, and ensure compliance with Australian Standards (AS/NZS) more effectively than traditional waterfall approaches.</w:t>
      </w:r>
    </w:p>
    <w:bookmarkEnd w:id="20"/>
    <w:bookmarkStart w:id="21"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assess the performance of a Systems Engineer utilizing the proposed Agile-SE framework in a simulated Melbourne infrastructure project.</w:t>
      </w:r>
    </w:p>
    <w:p>
      <w:pPr>
        <w:numPr>
          <w:ilvl w:val="0"/>
          <w:numId w:val="1001"/>
        </w:numPr>
        <w:pStyle w:val="Compact"/>
      </w:pPr>
      <w:r>
        <w:t xml:space="preserve">To measure the reduction in requirement volatility and integration errors compared to baseline historical data.</w:t>
      </w:r>
    </w:p>
    <w:p>
      <w:pPr>
        <w:numPr>
          <w:ilvl w:val="0"/>
          <w:numId w:val="1001"/>
        </w:numPr>
        <w:pStyle w:val="Compact"/>
      </w:pPr>
      <w:r>
        <w:t xml:space="preserve">To evaluate the Systems Engineer's ability to navigate local regulatory requirements, including those set by the Department of Transport and Planning Victoria.</w:t>
      </w:r>
    </w:p>
    <w:p>
      <w:pPr>
        <w:numPr>
          <w:ilvl w:val="0"/>
          <w:numId w:val="1001"/>
        </w:numPr>
        <w:pStyle w:val="Compact"/>
      </w:pPr>
      <w:r>
        <w:t xml:space="preserve">To analyze the impact of Melbourne's specific environmental factors (e.g., variable weather patterns, bushfire risk zones) on system design robustness when managed by the Systems Engineer.</w:t>
      </w:r>
    </w:p>
    <w:bookmarkEnd w:id="21"/>
    <w:bookmarkStart w:id="25" w:name="scope-and-methodology"/>
    <w:p>
      <w:pPr>
        <w:pStyle w:val="Heading2"/>
      </w:pPr>
      <w:r>
        <w:t xml:space="preserve">3. Scope and Methodology</w:t>
      </w:r>
    </w:p>
    <w:bookmarkStart w:id="22" w:name="study-design"/>
    <w:p>
      <w:pPr>
        <w:pStyle w:val="Heading3"/>
      </w:pPr>
      <w:r>
        <w:t xml:space="preserve">3.1 Study Design</w:t>
      </w:r>
    </w:p>
    <w:p>
      <w:pPr>
        <w:pStyle w:val="FirstParagraph"/>
      </w:pPr>
      <w:r>
        <w:t xml:space="preserve">This experiment will utilize a controlled simulation environment located in Melbourne. Two groups of Systems Engineers will be formed. Group A will employ traditional V-Model Systems Engineering practices. Group B will employ the new Agile-SE framework. Both groups will be tasked with designing a resilient traffic management system for a hypothetical new precinct in Melbourne's growth corridor.</w:t>
      </w:r>
    </w:p>
    <w:bookmarkEnd w:id="22"/>
    <w:bookmarkStart w:id="23" w:name="participant-selection"/>
    <w:p>
      <w:pPr>
        <w:pStyle w:val="Heading3"/>
      </w:pPr>
      <w:r>
        <w:t xml:space="preserve">3.2 Participant Selection</w:t>
      </w:r>
    </w:p>
    <w:p>
      <w:pPr>
        <w:pStyle w:val="FirstParagraph"/>
      </w:pPr>
      <w:r>
        <w:t xml:space="preserve">Participants must be certified Systems Engineers with a minimum of five years of experience in the Australian market. Familiarity with local procurement laws and engineering codes is mandatory to ensure the validity of the results within the Australia Melbourne context.</w:t>
      </w:r>
    </w:p>
    <w:bookmarkEnd w:id="23"/>
    <w:bookmarkStart w:id="24" w:name="variables"/>
    <w:p>
      <w:pPr>
        <w:pStyle w:val="Heading3"/>
      </w:pPr>
      <w:r>
        <w:t xml:space="preserve">3.3 Variables</w:t>
      </w:r>
    </w:p>
    <w:p>
      <w:pPr>
        <w:numPr>
          <w:ilvl w:val="0"/>
          <w:numId w:val="1002"/>
        </w:numPr>
        <w:pStyle w:val="Compact"/>
      </w:pPr>
      <w:r>
        <w:rPr>
          <w:bCs/>
          <w:b/>
        </w:rPr>
        <w:t xml:space="preserve">Independent Variable:</w:t>
      </w:r>
      <w:r>
        <w:t xml:space="preserve"> </w:t>
      </w:r>
      <w:r>
        <w:t xml:space="preserve">The Systems Engineering methodology (Traditional vs. Agile-SE).</w:t>
      </w:r>
    </w:p>
    <w:p>
      <w:pPr>
        <w:numPr>
          <w:ilvl w:val="0"/>
          <w:numId w:val="1002"/>
        </w:numPr>
        <w:pStyle w:val="Compact"/>
      </w:pPr>
      <w:r>
        <w:rPr>
          <w:bCs/>
          <w:b/>
        </w:rPr>
        <w:t xml:space="preserve">Dependent Variables:</w:t>
      </w:r>
      <w:r>
        <w:t xml:space="preserve"> </w:t>
      </w:r>
      <w:r>
        <w:t xml:space="preserve">Time to market, cost variance, number of critical defects, stakeholder satisfaction scores, and compliance audit results.</w:t>
      </w:r>
    </w:p>
    <w:p>
      <w:pPr>
        <w:numPr>
          <w:ilvl w:val="0"/>
          <w:numId w:val="1002"/>
        </w:numPr>
        <w:pStyle w:val="Compact"/>
      </w:pPr>
      <w:r>
        <w:rPr>
          <w:bCs/>
          <w:b/>
        </w:rPr>
        <w:t xml:space="preserve">Control Variables:</w:t>
      </w:r>
      <w:r>
        <w:t xml:space="preserve"> </w:t>
      </w:r>
      <w:r>
        <w:t xml:space="preserve">Project budget, team size, available tools, and the specific technical requirements of the Melbourne precinct simulation.</w:t>
      </w:r>
    </w:p>
    <w:bookmarkEnd w:id="24"/>
    <w:bookmarkEnd w:id="25"/>
    <w:bookmarkStart w:id="29" w:name="experimental-procedure"/>
    <w:p>
      <w:pPr>
        <w:pStyle w:val="Heading2"/>
      </w:pPr>
      <w:r>
        <w:t xml:space="preserve">4. Experimental Procedure</w:t>
      </w:r>
    </w:p>
    <w:p>
      <w:pPr>
        <w:pStyle w:val="FirstParagraph"/>
      </w:pPr>
      <w:r>
        <w:t xml:space="preserve">The experiment will be conducted over a period of twelve weeks, divided into three distinct phases.</w:t>
      </w:r>
    </w:p>
    <w:bookmarkStart w:id="26" w:name="X006413cd7d1d7d817d03ed56967f565d3d1d444"/>
    <w:p>
      <w:pPr>
        <w:pStyle w:val="Heading3"/>
      </w:pPr>
      <w:r>
        <w:t xml:space="preserve">Phase 1: Requirements and Analysis (Weeks 1-4)</w:t>
      </w:r>
    </w:p>
    <w:p>
      <w:pPr>
        <w:pStyle w:val="FirstParagraph"/>
      </w:pPr>
      <w:r>
        <w:t xml:space="preserve">The Systems Engineer in each group will be required to gather requirements from simulated stakeholders, including local council representatives and utility providers. They must identify constraints specific to Melbourne, such as heritage overlay restrictions and floodplain management requirements. The Systems Engineer must produce a System Requirements Specification (SRS) that aligns with Australian safety standards.</w:t>
      </w:r>
    </w:p>
    <w:bookmarkEnd w:id="26"/>
    <w:bookmarkStart w:id="27" w:name="phase-2-design-and-integration-weeks-5-8"/>
    <w:p>
      <w:pPr>
        <w:pStyle w:val="Heading3"/>
      </w:pPr>
      <w:r>
        <w:t xml:space="preserve">Phase 2: Design and Integration (Weeks 5-8)</w:t>
      </w:r>
    </w:p>
    <w:p>
      <w:pPr>
        <w:pStyle w:val="FirstParagraph"/>
      </w:pPr>
      <w:r>
        <w:t xml:space="preserve">During this phase, the Systems Engineer will oversee the architectural design and the integration of hardware and software components. The focus will be on how the Systems Engineer manages interfaces between disparate systems. In the Melbourne context, this includes ensuring interoperability with existing Victorian government data platforms. The Systems Engineer must demonstrate their ability to resolve conflicts between subsystems without compromising overall system integrity.</w:t>
      </w:r>
    </w:p>
    <w:bookmarkEnd w:id="27"/>
    <w:bookmarkStart w:id="28" w:name="X08ab307e1cf8a69830e4bd8ab13174cc781abcc"/>
    <w:p>
      <w:pPr>
        <w:pStyle w:val="Heading3"/>
      </w:pPr>
      <w:r>
        <w:t xml:space="preserve">Phase 3: Verification and Validation (Weeks 9-12)</w:t>
      </w:r>
    </w:p>
    <w:p>
      <w:pPr>
        <w:pStyle w:val="FirstParagraph"/>
      </w:pPr>
      <w:r>
        <w:t xml:space="preserve">The final phase involves rigorous testing. The Systems Engineer will lead the verification process to ensure the system meets the SRS. Validation will involve testing the system against real-world Melbourne scenarios, such as peak-hour traffic surges and extreme weather events. The Systems Engineer must document all findings and propose mitigation strategies for any identified risks.</w:t>
      </w:r>
    </w:p>
    <w:bookmarkEnd w:id="28"/>
    <w:bookmarkEnd w:id="29"/>
    <w:bookmarkStart w:id="30" w:name="data-collection-and-analysis"/>
    <w:p>
      <w:pPr>
        <w:pStyle w:val="Heading2"/>
      </w:pPr>
      <w:r>
        <w:t xml:space="preserve">5. Data Collection and Analysis</w:t>
      </w:r>
    </w:p>
    <w:p>
      <w:pPr>
        <w:pStyle w:val="FirstParagraph"/>
      </w:pPr>
      <w:r>
        <w:t xml:space="preserve">Data will be collected through automated project management tools, weekly logs maintained by the Systems Engineer, and structured interviews with stakeholders. Quantitative data will include metrics on defect density and schedule adherence. Qualitative data will focus on the Systems Engineer's decision-making processes and their ability to communicate technical concepts to non-technical stakeholders in the Australian market.</w:t>
      </w:r>
    </w:p>
    <w:p>
      <w:pPr>
        <w:pStyle w:val="BodyText"/>
      </w:pPr>
      <w:r>
        <w:t xml:space="preserve">Statistical analysis will be performed to determine if the differences in outcomes between Group A and Group B are significant. Special attention will be paid to how the Systems Engineer's methodology influenced the project's resilience to local disruptions.</w:t>
      </w:r>
    </w:p>
    <w:bookmarkEnd w:id="30"/>
    <w:bookmarkStart w:id="31" w:name="ethical-considerations-and-safety"/>
    <w:p>
      <w:pPr>
        <w:pStyle w:val="Heading2"/>
      </w:pPr>
      <w:r>
        <w:t xml:space="preserve">6. Ethical Considerations and Safety</w:t>
      </w:r>
    </w:p>
    <w:p>
      <w:pPr>
        <w:pStyle w:val="FirstParagraph"/>
      </w:pPr>
      <w:r>
        <w:t xml:space="preserve">This experiment adheres to the ethical guidelines set by the Australian Computer Society (ACS) and the Engineers Australia code of conduct. All participant data will be anonymized. Since this is a simulation, there are no direct physical safety risks; however, the Systems Engineer must demonstrate a commitment to safety principles as if the project were real, ensuring that all designs prioritize public safety in the Melbourne community.</w:t>
      </w:r>
    </w:p>
    <w:bookmarkEnd w:id="31"/>
    <w:bookmarkStart w:id="32" w:name="conclusion-and-reporting"/>
    <w:p>
      <w:pPr>
        <w:pStyle w:val="Heading2"/>
      </w:pPr>
      <w:r>
        <w:t xml:space="preserve">7. Conclusion and Reporting</w:t>
      </w:r>
    </w:p>
    <w:p>
      <w:pPr>
        <w:pStyle w:val="FirstParagraph"/>
      </w:pPr>
      <w:r>
        <w:t xml:space="preserve">Upon completion of the twelve-week period, a comprehensive report will be generated. This report will detail the findings regarding the effectiveness of the Systems Engineer under different methodologies. The insights gained will be used to refine training programs for Systems Engineers in Australia Melbourne, ultimately contributing to more efficient and robust infrastructure development in the region.</w:t>
      </w:r>
    </w:p>
    <w:p>
      <w:pPr>
        <w:pStyle w:val="BodyText"/>
      </w:pPr>
      <w:r>
        <w:t xml:space="preserve">© 2023 Melbourne Systems Research Initiative. All rights reserved.</w:t>
      </w:r>
      <w:r>
        <w:br/>
      </w:r>
      <w:r>
        <w:t xml:space="preserve">This document is intended for professional use within the engineering sector in Australia.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Systems Engineer Performance Evaluation</dc:title>
  <dc:creator/>
  <dc:language>en</dc:language>
  <cp:keywords/>
  <dcterms:created xsi:type="dcterms:W3CDTF">2026-10-10T01:02:41Z</dcterms:created>
  <dcterms:modified xsi:type="dcterms:W3CDTF">2026-10-10T01:02:41Z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