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bookmarkStart w:id="20" w:name="Xce84c8048fc80fde8bc6fe4bca06bb051c9d0ab"/>
    <w:p>
      <w:pPr>
        <w:pStyle w:val="Heading1"/>
      </w:pPr>
      <w:r>
        <w:t xml:space="preserve">Experiment Protocol: Systems Engineer Role Analysis in Canada Toronto</w:t>
      </w:r>
    </w:p>
    <w:p>
      <w:pPr>
        <w:pStyle w:val="FirstParagraph"/>
      </w:pPr>
      <w:r>
        <w:rPr>
          <w:bCs/>
          <w:b/>
        </w:rPr>
        <w:t xml:space="preserve">Document ID:</w:t>
      </w:r>
      <w:r>
        <w:t xml:space="preserve"> </w:t>
      </w:r>
      <w:r>
        <w:t xml:space="preserve">EP-SE-TOR-2024-001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Canada Toronto, Ontario</w:t>
      </w:r>
    </w:p>
    <w:p>
      <w:pPr>
        <w:pStyle w:val="BodyText"/>
      </w:pPr>
      <w:r>
        <w:rPr>
          <w:bCs/>
          <w:b/>
        </w:rPr>
        <w:t xml:space="preserve">Prepared By:</w:t>
      </w:r>
      <w:r>
        <w:t xml:space="preserve"> </w:t>
      </w:r>
      <w:r>
        <w:t xml:space="preserve">Technical Research Division</w:t>
      </w:r>
    </w:p>
    <w:p>
      <w:pPr>
        <w:pStyle w:val="BodyText"/>
      </w:pPr>
      <w:r>
        <w:rPr>
          <w:bCs/>
          <w:b/>
        </w:rPr>
        <w:t xml:space="preserve">Subject:</w:t>
      </w:r>
      <w:r>
        <w:t xml:space="preserve"> </w:t>
      </w:r>
      <w:r>
        <w:t xml:space="preserve">Evaluation of Systems Engineer competencies and operational methodologies within the Toronto metropolitan technology sector.</w:t>
      </w:r>
    </w:p>
    <w:bookmarkEnd w:id="20"/>
    <w:bookmarkStart w:id="21" w:name="introduction-and-background"/>
    <w:p>
      <w:pPr>
        <w:pStyle w:val="Heading2"/>
      </w:pPr>
      <w:r>
        <w:t xml:space="preserve">1.0 Introduction and Background</w:t>
      </w:r>
    </w:p>
    <w:p>
      <w:pPr>
        <w:pStyle w:val="FirstParagraph"/>
      </w:pPr>
      <w:r>
        <w:t xml:space="preserve">This Experiment Protocol outlines the structured methodology for assessing the performance, skill sets, and operational impact of a Systems Engineer within the dynamic technological landscape of Canada Toronto. As a global hub for innovation, Canada Toronto presents a unique environment characterized by high-density infrastructure, diverse regulatory requirements, and a rapidly evolving tech ecosystem. The role of the Systems Engineer is pivotal in this context, requiring a synthesis of technical expertise, strategic planning, and cross-functional collaboration.</w:t>
      </w:r>
    </w:p>
    <w:p>
      <w:pPr>
        <w:pStyle w:val="BodyText"/>
      </w:pPr>
      <w:r>
        <w:t xml:space="preserve">The purpose of this experiment is to empirically evaluate how a Systems Engineer navigates complex system architectures, manages stakeholder expectations, and ensures compliance with local and federal standards specific to the Canadian market. This protocol is designed to be rigorous, replicable, and aligned with industry best practices.</w:t>
      </w:r>
    </w:p>
    <w:bookmarkEnd w:id="21"/>
    <w:bookmarkStart w:id="22" w:name="objectives"/>
    <w:p>
      <w:pPr>
        <w:pStyle w:val="Heading2"/>
      </w:pPr>
      <w:r>
        <w:t xml:space="preserve">2.0 Objectives</w:t>
      </w:r>
    </w:p>
    <w:p>
      <w:pPr>
        <w:pStyle w:val="FirstParagraph"/>
      </w:pPr>
      <w:r>
        <w:t xml:space="preserve">The primary objectives of this experiment are as follows:</w:t>
      </w:r>
    </w:p>
    <w:p>
      <w:pPr>
        <w:numPr>
          <w:ilvl w:val="0"/>
          <w:numId w:val="1001"/>
        </w:numPr>
        <w:pStyle w:val="Compact"/>
      </w:pPr>
      <w:r>
        <w:t xml:space="preserve">To quantify the efficiency of a Systems Engineer in designing and implementing scalable IT infrastructure solutions in Canada Toronto.</w:t>
      </w:r>
    </w:p>
    <w:p>
      <w:pPr>
        <w:numPr>
          <w:ilvl w:val="0"/>
          <w:numId w:val="1001"/>
        </w:numPr>
        <w:pStyle w:val="Compact"/>
      </w:pPr>
      <w:r>
        <w:t xml:space="preserve">To assess the engineer's ability to integrate legacy systems with modern cloud-native architectures prevalent in the Toronto tech sector.</w:t>
      </w:r>
    </w:p>
    <w:p>
      <w:pPr>
        <w:numPr>
          <w:ilvl w:val="0"/>
          <w:numId w:val="1001"/>
        </w:numPr>
        <w:pStyle w:val="Compact"/>
      </w:pPr>
      <w:r>
        <w:t xml:space="preserve">To evaluate the effectiveness of communication and documentation practices in a multicultural, multilingual work environment typical of Canada Toronto.</w:t>
      </w:r>
    </w:p>
    <w:p>
      <w:pPr>
        <w:numPr>
          <w:ilvl w:val="0"/>
          <w:numId w:val="1001"/>
        </w:numPr>
        <w:pStyle w:val="Compact"/>
      </w:pPr>
      <w:r>
        <w:t xml:space="preserve">To measure the Systems Engineer's adherence to cybersecurity protocols and data privacy regulations, including PIPEDA (Personal Information Protection and Electronic Documents Act).</w:t>
      </w:r>
    </w:p>
    <w:bookmarkEnd w:id="22"/>
    <w:bookmarkStart w:id="23" w:name="scope-and-environment"/>
    <w:p>
      <w:pPr>
        <w:pStyle w:val="Heading2"/>
      </w:pPr>
      <w:r>
        <w:t xml:space="preserve">3.0 Scope and Environment</w:t>
      </w:r>
    </w:p>
    <w:p>
      <w:pPr>
        <w:pStyle w:val="FirstParagraph"/>
      </w:pPr>
      <w:r>
        <w:t xml:space="preserve">The experiment will be conducted within a simulated enterprise environment that mirrors the operational conditions of a mid-to-large-sized technology firm based in Canada Toronto. The scope includes the following domains:</w:t>
      </w:r>
    </w:p>
    <w:p>
      <w:pPr>
        <w:numPr>
          <w:ilvl w:val="0"/>
          <w:numId w:val="1002"/>
        </w:numPr>
        <w:pStyle w:val="Compact"/>
      </w:pPr>
      <w:r>
        <w:rPr>
          <w:bCs/>
          <w:b/>
        </w:rPr>
        <w:t xml:space="preserve">Infrastructure Management:</w:t>
      </w:r>
      <w:r>
        <w:t xml:space="preserve"> </w:t>
      </w:r>
      <w:r>
        <w:t xml:space="preserve">On-premise and hybrid cloud environments.</w:t>
      </w:r>
    </w:p>
    <w:p>
      <w:pPr>
        <w:numPr>
          <w:ilvl w:val="0"/>
          <w:numId w:val="1002"/>
        </w:numPr>
        <w:pStyle w:val="Compact"/>
      </w:pPr>
      <w:r>
        <w:rPr>
          <w:bCs/>
          <w:b/>
        </w:rPr>
        <w:t xml:space="preserve">Software Development Lifecycle (SDLC):</w:t>
      </w:r>
      <w:r>
        <w:t xml:space="preserve"> </w:t>
      </w:r>
      <w:r>
        <w:t xml:space="preserve">Integration of DevOps practices.</w:t>
      </w:r>
    </w:p>
    <w:p>
      <w:pPr>
        <w:numPr>
          <w:ilvl w:val="0"/>
          <w:numId w:val="1002"/>
        </w:numPr>
        <w:pStyle w:val="Compact"/>
      </w:pPr>
      <w:r>
        <w:rPr>
          <w:bCs/>
          <w:b/>
        </w:rPr>
        <w:t xml:space="preserve">Regulatory Compliance:</w:t>
      </w:r>
      <w:r>
        <w:t xml:space="preserve"> </w:t>
      </w:r>
      <w:r>
        <w:t xml:space="preserve">Alignment with Ontario and federal Canadian standards.</w:t>
      </w:r>
    </w:p>
    <w:p>
      <w:pPr>
        <w:numPr>
          <w:ilvl w:val="0"/>
          <w:numId w:val="1002"/>
        </w:numPr>
        <w:pStyle w:val="Compact"/>
      </w:pPr>
      <w:r>
        <w:rPr>
          <w:bCs/>
          <w:b/>
        </w:rPr>
        <w:t xml:space="preserve">Stakeholder Interaction:</w:t>
      </w:r>
      <w:r>
        <w:t xml:space="preserve"> </w:t>
      </w:r>
      <w:r>
        <w:t xml:space="preserve">Collaboration with product managers, developers, and external vendors.</w:t>
      </w:r>
    </w:p>
    <w:p>
      <w:pPr>
        <w:pStyle w:val="FirstParagraph"/>
      </w:pPr>
      <w:r>
        <w:t xml:space="preserve">The geographic and cultural context of Canada Toronto is integral to this protocol. The experiment will account for factors such as time zone considerations for global teams, local labor laws, and the specific technological demands of the Toronto market, including fintech, healthcare IT, and smart city initiatives.</w:t>
      </w:r>
    </w:p>
    <w:bookmarkEnd w:id="23"/>
    <w:bookmarkStart w:id="26" w:name="methodology"/>
    <w:p>
      <w:pPr>
        <w:pStyle w:val="Heading2"/>
      </w:pPr>
      <w:r>
        <w:t xml:space="preserve">4.0 Methodology</w:t>
      </w:r>
    </w:p>
    <w:bookmarkStart w:id="24" w:name="participant-selection"/>
    <w:p>
      <w:pPr>
        <w:pStyle w:val="Heading3"/>
      </w:pPr>
      <w:r>
        <w:t xml:space="preserve">4.1 Participant Selection</w:t>
      </w:r>
    </w:p>
    <w:p>
      <w:pPr>
        <w:pStyle w:val="FirstParagraph"/>
      </w:pPr>
      <w:r>
        <w:t xml:space="preserve">Participants must hold the title of Systems Engineer or an equivalent role with a minimum of three years of experience in the Canadian technology sector. Preference will be given to candidates with experience in Canada Toronto to ensure familiarity with local market dynamics.</w:t>
      </w:r>
    </w:p>
    <w:bookmarkEnd w:id="24"/>
    <w:bookmarkStart w:id="25" w:name="experimental-phases"/>
    <w:p>
      <w:pPr>
        <w:pStyle w:val="Heading3"/>
      </w:pPr>
      <w:r>
        <w:t xml:space="preserve">4.2 Experimental Phases</w:t>
      </w:r>
    </w:p>
    <w:p>
      <w:pPr>
        <w:pStyle w:val="FirstParagraph"/>
      </w:pPr>
      <w:r>
        <w:t xml:space="preserve">The experiment will be divided into four distinct phases:</w:t>
      </w:r>
    </w:p>
    <w:p>
      <w:pPr>
        <w:numPr>
          <w:ilvl w:val="0"/>
          <w:numId w:val="1003"/>
        </w:numPr>
        <w:pStyle w:val="Compact"/>
      </w:pPr>
      <w:r>
        <w:rPr>
          <w:bCs/>
          <w:b/>
        </w:rPr>
        <w:t xml:space="preserve">Phase 1: Requirements Analysis and System Design.</w:t>
      </w:r>
      <w:r>
        <w:t xml:space="preserve"> </w:t>
      </w:r>
      <w:r>
        <w:t xml:space="preserve">The Systems Engineer will be tasked with analyzing a set of business requirements and designing a system architecture. This phase will evaluate their ability to translate business needs into technical specifications while considering scalability and cost-efficiency.</w:t>
      </w:r>
    </w:p>
    <w:p>
      <w:pPr>
        <w:numPr>
          <w:ilvl w:val="0"/>
          <w:numId w:val="1003"/>
        </w:numPr>
        <w:pStyle w:val="Compact"/>
      </w:pPr>
      <w:r>
        <w:rPr>
          <w:bCs/>
          <w:b/>
        </w:rPr>
        <w:t xml:space="preserve">Phase 2: Implementation and Integration.</w:t>
      </w:r>
      <w:r>
        <w:t xml:space="preserve"> </w:t>
      </w:r>
      <w:r>
        <w:t xml:space="preserve">The engineer will implement the designed solution in a controlled environment. This phase will assess their technical proficiency, problem-solving skills, and ability to manage dependencies.</w:t>
      </w:r>
    </w:p>
    <w:p>
      <w:pPr>
        <w:numPr>
          <w:ilvl w:val="0"/>
          <w:numId w:val="1003"/>
        </w:numPr>
        <w:pStyle w:val="Compact"/>
      </w:pPr>
      <w:r>
        <w:rPr>
          <w:bCs/>
          <w:b/>
        </w:rPr>
        <w:t xml:space="preserve">Phase 3: Testing and Validation.</w:t>
      </w:r>
      <w:r>
        <w:t xml:space="preserve"> </w:t>
      </w:r>
      <w:r>
        <w:t xml:space="preserve">The Systems Engineer will conduct comprehensive testing, including performance, security, and user acceptance testing. This phase will evaluate their attention to detail and commitment to quality assurance.</w:t>
      </w:r>
    </w:p>
    <w:p>
      <w:pPr>
        <w:numPr>
          <w:ilvl w:val="0"/>
          <w:numId w:val="1003"/>
        </w:numPr>
        <w:pStyle w:val="Compact"/>
      </w:pPr>
      <w:r>
        <w:rPr>
          <w:bCs/>
          <w:b/>
        </w:rPr>
        <w:t xml:space="preserve">Phase 4: Documentation and Reporting.</w:t>
      </w:r>
      <w:r>
        <w:t xml:space="preserve"> </w:t>
      </w:r>
      <w:r>
        <w:t xml:space="preserve">The engineer will produce detailed documentation and present their findings to a panel of stakeholders. This phase will assess their communication skills and ability to convey complex technical information clearly.</w:t>
      </w:r>
    </w:p>
    <w:bookmarkEnd w:id="25"/>
    <w:bookmarkEnd w:id="26"/>
    <w:bookmarkStart w:id="27" w:name="data-collection-and-metrics"/>
    <w:p>
      <w:pPr>
        <w:pStyle w:val="Heading2"/>
      </w:pPr>
      <w:r>
        <w:t xml:space="preserve">5.0 Data Collection and Metrics</w:t>
      </w:r>
    </w:p>
    <w:p>
      <w:pPr>
        <w:pStyle w:val="FirstParagraph"/>
      </w:pPr>
      <w:r>
        <w:t xml:space="preserve">Data will be collected through a combination of quantitative and qualitative methods.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System Uptime</w:t>
            </w:r>
          </w:p>
        </w:tc>
        <w:tc>
          <w:tcPr/>
          <w:p>
            <w:pPr>
              <w:pStyle w:val="Compact"/>
              <w:jc w:val="left"/>
            </w:pPr>
            <w:r>
              <w:t xml:space="preserve">Percentage of time the system is operational during the experiment.</w:t>
            </w:r>
          </w:p>
        </w:tc>
        <w:tc>
          <w:tcPr/>
          <w:p>
            <w:pPr>
              <w:pStyle w:val="Compact"/>
              <w:jc w:val="left"/>
            </w:pPr>
            <w:r>
              <w:t xml:space="preserve">&gt;99.9%</w:t>
            </w:r>
          </w:p>
        </w:tc>
      </w:tr>
      <w:tr>
        <w:tc>
          <w:tcPr/>
          <w:p>
            <w:pPr>
              <w:pStyle w:val="Compact"/>
              <w:jc w:val="left"/>
            </w:pPr>
            <w:r>
              <w:t xml:space="preserve">Task Completion Time</w:t>
            </w:r>
          </w:p>
        </w:tc>
        <w:tc>
          <w:tcPr/>
          <w:p>
            <w:pPr>
              <w:pStyle w:val="Compact"/>
              <w:jc w:val="left"/>
            </w:pPr>
            <w:r>
              <w:t xml:space="preserve">Time taken to complete each phase of the experiment.</w:t>
            </w:r>
          </w:p>
        </w:tc>
        <w:tc>
          <w:tcPr/>
          <w:p>
            <w:pPr>
              <w:pStyle w:val="Compact"/>
              <w:jc w:val="left"/>
            </w:pPr>
            <w:r>
              <w:t xml:space="preserve">Within allocated timeframe</w:t>
            </w:r>
          </w:p>
        </w:tc>
      </w:tr>
      <w:tr>
        <w:tc>
          <w:tcPr/>
          <w:p>
            <w:pPr>
              <w:pStyle w:val="Compact"/>
              <w:jc w:val="left"/>
            </w:pPr>
            <w:r>
              <w:t xml:space="preserve">Security Compliance Score</w:t>
            </w:r>
          </w:p>
        </w:tc>
        <w:tc>
          <w:tcPr/>
          <w:p>
            <w:pPr>
              <w:pStyle w:val="Compact"/>
              <w:jc w:val="left"/>
            </w:pPr>
            <w:r>
              <w:t xml:space="preserve">Score based on adherence to cybersecurity best practices and PIPEDA.</w:t>
            </w:r>
          </w:p>
        </w:tc>
        <w:tc>
          <w:tcPr/>
          <w:p>
            <w:pPr>
              <w:pStyle w:val="Compact"/>
              <w:jc w:val="left"/>
            </w:pPr>
            <w:r>
              <w:t xml:space="preserve">&gt;90%</w:t>
            </w:r>
          </w:p>
        </w:tc>
      </w:tr>
      <w:tr>
        <w:tc>
          <w:tcPr/>
          <w:p>
            <w:pPr>
              <w:pStyle w:val="Compact"/>
              <w:jc w:val="left"/>
            </w:pPr>
            <w:r>
              <w:t xml:space="preserve">Stakeholder Satisfaction</w:t>
            </w:r>
          </w:p>
        </w:tc>
        <w:tc>
          <w:tcPr/>
          <w:p>
            <w:pPr>
              <w:pStyle w:val="Compact"/>
              <w:jc w:val="left"/>
            </w:pPr>
            <w:r>
              <w:t xml:space="preserve">Rating provided by stakeholders based on communication and deliverables.</w:t>
            </w:r>
          </w:p>
        </w:tc>
        <w:tc>
          <w:tcPr/>
          <w:p>
            <w:pPr>
              <w:pStyle w:val="Compact"/>
              <w:jc w:val="left"/>
            </w:pPr>
            <w:r>
              <w:t xml:space="preserve">&gt;4.5/5</w:t>
            </w:r>
          </w:p>
        </w:tc>
      </w:tr>
    </w:tbl>
    <w:bookmarkEnd w:id="27"/>
    <w:bookmarkStart w:id="28" w:name="ethical-considerations-and-compliance"/>
    <w:p>
      <w:pPr>
        <w:pStyle w:val="Heading2"/>
      </w:pPr>
      <w:r>
        <w:t xml:space="preserve">6.0 Ethical Considerations and Compliance</w:t>
      </w:r>
    </w:p>
    <w:p>
      <w:pPr>
        <w:pStyle w:val="FirstParagraph"/>
      </w:pPr>
      <w:r>
        <w:t xml:space="preserve">This experiment will be conducted in strict accordance with ethical guidelines and legal requirements in Canada Toronto. All participants will provide informed consent, and their data will be handled in compliance with PIPEDA. The experiment will ensure a safe and inclusive environment, respecting the diverse cultural backgrounds of participants and stakeholders.</w:t>
      </w:r>
    </w:p>
    <w:bookmarkEnd w:id="28"/>
    <w:bookmarkStart w:id="29" w:name="conclusion"/>
    <w:p>
      <w:pPr>
        <w:pStyle w:val="Heading2"/>
      </w:pPr>
      <w:r>
        <w:t xml:space="preserve">7.0 Conclusion</w:t>
      </w:r>
    </w:p>
    <w:p>
      <w:pPr>
        <w:pStyle w:val="FirstParagraph"/>
      </w:pPr>
      <w:r>
        <w:t xml:space="preserve">This Experiment Protocol provides a comprehensive framework for evaluating the competencies of a Systems Engineer in the context of Canada Toronto. By adhering to this protocol, organizations can gain valuable insights into the skills and practices that drive success in this dynamic and competitive market. The findings from this experiment will contribute to the broader understanding of the Systems Engineer role and inform future training and development initiatives.</w:t>
      </w:r>
    </w:p>
    <w:bookmarkEnd w:id="29"/>
    <w:p>
      <w:pPr>
        <w:pStyle w:val="BodyText"/>
      </w:pPr>
      <w:r>
        <w:rPr>
          <w:bCs/>
          <w:b/>
        </w:rPr>
        <w:t xml:space="preserve">Disclaimer:</w:t>
      </w:r>
      <w:r>
        <w:t xml:space="preserve"> </w:t>
      </w:r>
      <w:r>
        <w:t xml:space="preserve">This document is for experimental and educational purposes only. It does not constitute legal or professional advice. All references to Canada Toronto are specific to the geographic and regulatory context of the experiment.</w:t>
      </w:r>
    </w:p>
    <w:p>
      <w:pPr>
        <w:pStyle w:val="BodyText"/>
      </w:pPr>
      <w:r>
        <w:t xml:space="preserve">© 2023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Analysis in Canada Toronto</dc:title>
  <dc:creator/>
  <dc:language>en</dc:language>
  <cp:keywords/>
  <dcterms:created xsi:type="dcterms:W3CDTF">2026-10-10T02:46:56Z</dcterms:created>
  <dcterms:modified xsi:type="dcterms:W3CDTF">2026-10-10T02:46:56Z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