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Operational</w:t>
      </w:r>
      <w:r>
        <w:t xml:space="preserve"> </w:t>
      </w:r>
      <w:r>
        <w:t xml:space="preserve">Framework</w:t>
      </w:r>
      <w:r>
        <w:t xml:space="preserve"> </w:t>
      </w:r>
      <w:r>
        <w:t xml:space="preserve">in</w:t>
      </w:r>
      <w:r>
        <w:t xml:space="preserve"> </w:t>
      </w:r>
      <w:r>
        <w:t xml:space="preserve">China</w:t>
      </w:r>
      <w:r>
        <w:t xml:space="preserve"> </w:t>
      </w:r>
      <w:r>
        <w:t xml:space="preserve">Beijing</w:t>
      </w:r>
    </w:p>
    <w:bookmarkStart w:id="35" w:name="X2f20f9360f948320e2890f10dcd7837a39cf89d"/>
    <w:p>
      <w:pPr>
        <w:pStyle w:val="Heading1"/>
      </w:pPr>
      <w:r>
        <w:t xml:space="preserve">Experiment Protocol: Systems Engineer Operational Framework in China Beijing</w:t>
      </w:r>
    </w:p>
    <w:p>
      <w:pPr>
        <w:pStyle w:val="FirstParagraph"/>
      </w:pPr>
      <w:r>
        <w:rPr>
          <w:bCs/>
          <w:b/>
        </w:rPr>
        <w:t xml:space="preserve">Document ID:</w:t>
      </w:r>
      <w:r>
        <w:t xml:space="preserve"> </w:t>
      </w:r>
      <w:r>
        <w:t xml:space="preserve">EP-SYS-BJ-2023-001</w:t>
      </w:r>
    </w:p>
    <w:p>
      <w:pPr>
        <w:pStyle w:val="BodyText"/>
      </w:pPr>
      <w:r>
        <w:rPr>
          <w:bCs/>
          <w:b/>
        </w:rPr>
        <w:t xml:space="preserve">Location:</w:t>
      </w:r>
      <w:r>
        <w:t xml:space="preserve"> </w:t>
      </w:r>
      <w:r>
        <w:t xml:space="preserve">China Beijing, Haidian District Technology Hub</w:t>
      </w:r>
    </w:p>
    <w:p>
      <w:pPr>
        <w:pStyle w:val="BodyText"/>
      </w:pPr>
      <w:r>
        <w:rPr>
          <w:bCs/>
          <w:b/>
        </w:rPr>
        <w:t xml:space="preserve">Role Focus:</w:t>
      </w:r>
      <w:r>
        <w:t xml:space="preserve"> </w:t>
      </w:r>
      <w:r>
        <w:t xml:space="preserve">Systems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performance, adaptability, and technical efficacy of a Systems Engineer operating within the unique technological and regulatory landscape of China Beijing. The primary objective is to assess how a Systems Engineer integrates complex hardware and software architectures while adhering to local compliance standards, specifically focusing on data sovereignty and cybersecurity regulations prevalent in the Beijing region.</w:t>
      </w:r>
    </w:p>
    <w:p>
      <w:pPr>
        <w:pStyle w:val="BodyText"/>
      </w:pPr>
      <w:r>
        <w:t xml:space="preserve">The experiment aims to validate the Systems Engineer's ability to manage end-to-end lifecycle processes, from requirements engineering to system verification, within a high-density urban infrastructure environment typical of Beijing's smart city initiatives.</w:t>
      </w:r>
    </w:p>
    <w:bookmarkEnd w:id="20"/>
    <w:bookmarkStart w:id="21" w:name="scope-and-context"/>
    <w:p>
      <w:pPr>
        <w:pStyle w:val="Heading2"/>
      </w:pPr>
      <w:r>
        <w:t xml:space="preserve">2. Scope and Context</w:t>
      </w:r>
    </w:p>
    <w:p>
      <w:pPr>
        <w:pStyle w:val="FirstParagraph"/>
      </w:pPr>
      <w:r>
        <w:t xml:space="preserve">The scope of this experiment is confined to the operational boundaries of a simulated industrial control system located in China Beijing. The Systems Engineer is tasked with overseeing the integration of IoT sensors, cloud computing resources, and edge computing nodes. The context emphasizes the specific challenges found in Beijing, including high network latency variability, strict data localization laws, and the necessity for seamless interoperability with existing municipal infrastructure.</w:t>
      </w:r>
    </w:p>
    <w:bookmarkEnd w:id="21"/>
    <w:bookmarkStart w:id="22" w:name="roles-and-responsibilities"/>
    <w:p>
      <w:pPr>
        <w:pStyle w:val="Heading2"/>
      </w:pPr>
      <w:r>
        <w:t xml:space="preserve">3. Roles and Responsibilities</w:t>
      </w:r>
    </w:p>
    <w:p>
      <w:pPr>
        <w:pStyle w:val="FirstParagraph"/>
      </w:pPr>
      <w:r>
        <w:t xml:space="preserve">The following roles are critical to the execution of this Experiment Protocol:</w:t>
      </w:r>
    </w:p>
    <w:p>
      <w:pPr>
        <w:numPr>
          <w:ilvl w:val="0"/>
          <w:numId w:val="1001"/>
        </w:numPr>
        <w:pStyle w:val="Compact"/>
      </w:pPr>
      <w:r>
        <w:rPr>
          <w:bCs/>
          <w:b/>
        </w:rPr>
        <w:t xml:space="preserve">Lead Systems Engineer:</w:t>
      </w:r>
      <w:r>
        <w:t xml:space="preserve"> </w:t>
      </w:r>
      <w:r>
        <w:t xml:space="preserve">Responsible for defining system architecture, managing interfaces, and ensuring compliance with Chinese national standards (GB standards).</w:t>
      </w:r>
    </w:p>
    <w:p>
      <w:pPr>
        <w:numPr>
          <w:ilvl w:val="0"/>
          <w:numId w:val="1001"/>
        </w:numPr>
        <w:pStyle w:val="Compact"/>
      </w:pPr>
      <w:r>
        <w:rPr>
          <w:bCs/>
          <w:b/>
        </w:rPr>
        <w:t xml:space="preserve">Compliance Officer:</w:t>
      </w:r>
      <w:r>
        <w:t xml:space="preserve"> </w:t>
      </w:r>
      <w:r>
        <w:t xml:space="preserve">Ensures all data handling and system configurations meet the requirements of the Cybersecurity Law of the People's Republic of China.</w:t>
      </w:r>
    </w:p>
    <w:p>
      <w:pPr>
        <w:numPr>
          <w:ilvl w:val="0"/>
          <w:numId w:val="1001"/>
        </w:numPr>
        <w:pStyle w:val="Compact"/>
      </w:pPr>
      <w:r>
        <w:rPr>
          <w:bCs/>
          <w:b/>
        </w:rPr>
        <w:t xml:space="preserve">Test Engineer:</w:t>
      </w:r>
      <w:r>
        <w:t xml:space="preserve"> </w:t>
      </w:r>
      <w:r>
        <w:t xml:space="preserve">Executes verification and validation tests within the Beijing test facility.</w:t>
      </w:r>
    </w:p>
    <w:p>
      <w:pPr>
        <w:numPr>
          <w:ilvl w:val="0"/>
          <w:numId w:val="1001"/>
        </w:numPr>
        <w:pStyle w:val="Compact"/>
      </w:pPr>
      <w:r>
        <w:rPr>
          <w:bCs/>
          <w:b/>
        </w:rPr>
        <w:t xml:space="preserve">Stakeholder Representative:</w:t>
      </w:r>
      <w:r>
        <w:t xml:space="preserve"> </w:t>
      </w:r>
      <w:r>
        <w:t xml:space="preserve">Provides requirements based on local operational needs in China Beijing.</w:t>
      </w:r>
    </w:p>
    <w:bookmarkEnd w:id="22"/>
    <w:bookmarkStart w:id="27" w:name="methodology"/>
    <w:p>
      <w:pPr>
        <w:pStyle w:val="Heading2"/>
      </w:pPr>
      <w:r>
        <w:t xml:space="preserve">4. Methodology</w:t>
      </w:r>
    </w:p>
    <w:bookmarkStart w:id="23" w:name="requirements-analysis"/>
    <w:p>
      <w:pPr>
        <w:pStyle w:val="Heading3"/>
      </w:pPr>
      <w:r>
        <w:t xml:space="preserve">4.1. Requirements Analysis</w:t>
      </w:r>
    </w:p>
    <w:p>
      <w:pPr>
        <w:pStyle w:val="FirstParagraph"/>
      </w:pPr>
      <w:r>
        <w:t xml:space="preserve">The Systems Engineer must first gather and analyze requirements specific to the China Beijing environment. This includes identifying constraints related to power supply stability, network infrastructure, and regulatory mandates. The engineer will document these requirements using standard modeling languages (e.g., SysML) and ensure alignment with local industry practices.</w:t>
      </w:r>
    </w:p>
    <w:bookmarkEnd w:id="23"/>
    <w:bookmarkStart w:id="24" w:name="system-architecture-design"/>
    <w:p>
      <w:pPr>
        <w:pStyle w:val="Heading3"/>
      </w:pPr>
      <w:r>
        <w:t xml:space="preserve">4.2. System Architecture Design</w:t>
      </w:r>
    </w:p>
    <w:p>
      <w:pPr>
        <w:pStyle w:val="FirstParagraph"/>
      </w:pPr>
      <w:r>
        <w:t xml:space="preserve">Based on the requirements, the Systems Engineer will design a robust architecture that prioritizes redundancy and security. The design must account for the specific geographical and infrastructural characteristics of China Beijing, such as extreme seasonal weather variations affecting outdoor hardware and the high demand for low-latency communication in urban centers.</w:t>
      </w:r>
    </w:p>
    <w:bookmarkEnd w:id="24"/>
    <w:bookmarkStart w:id="25" w:name="implementation-and-integration"/>
    <w:p>
      <w:pPr>
        <w:pStyle w:val="Heading3"/>
      </w:pPr>
      <w:r>
        <w:t xml:space="preserve">4.3. Implementation and Integration</w:t>
      </w:r>
    </w:p>
    <w:p>
      <w:pPr>
        <w:pStyle w:val="FirstParagraph"/>
      </w:pPr>
      <w:r>
        <w:t xml:space="preserve">The Systems Engineer will oversee the integration of subsystems, ensuring that all components communicate effectively. Special attention will be paid to the integration of local software solutions and hardware vendors commonly used in China Beijing. The engineer must verify that all interfaces meet the specified protocols and performance criteria.</w:t>
      </w:r>
    </w:p>
    <w:bookmarkEnd w:id="25"/>
    <w:bookmarkStart w:id="26" w:name="verification-and-validation"/>
    <w:p>
      <w:pPr>
        <w:pStyle w:val="Heading3"/>
      </w:pPr>
      <w:r>
        <w:t xml:space="preserve">4.4. Verification and Validation</w:t>
      </w:r>
    </w:p>
    <w:p>
      <w:pPr>
        <w:pStyle w:val="FirstParagraph"/>
      </w:pPr>
      <w:r>
        <w:t xml:space="preserve">A series of tests will be conducted to verify that the system meets the defined requirements. These tests include functional testing, performance testing, and security testing. The Systems Engineer will ensure that all testing procedures comply with relevant Chinese standards and that any identified issues are resolved promptly.</w:t>
      </w:r>
    </w:p>
    <w:bookmarkEnd w:id="26"/>
    <w:bookmarkEnd w:id="27"/>
    <w:bookmarkStart w:id="28" w:name="risk-management"/>
    <w:p>
      <w:pPr>
        <w:pStyle w:val="Heading2"/>
      </w:pPr>
      <w:r>
        <w:t xml:space="preserve">5. Risk Management</w:t>
      </w:r>
    </w:p>
    <w:p>
      <w:pPr>
        <w:pStyle w:val="FirstParagraph"/>
      </w:pPr>
      <w:r>
        <w:t xml:space="preserve">The Systems Engineer must identify and mitigate risks associated with the project. Key risks include:</w:t>
      </w:r>
    </w:p>
    <w:p>
      <w:pPr>
        <w:numPr>
          <w:ilvl w:val="0"/>
          <w:numId w:val="1002"/>
        </w:numPr>
        <w:pStyle w:val="Compact"/>
      </w:pPr>
      <w:r>
        <w:rPr>
          <w:bCs/>
          <w:b/>
        </w:rPr>
        <w:t xml:space="preserve">Regulatory Non-Compliance:</w:t>
      </w:r>
      <w:r>
        <w:t xml:space="preserve"> </w:t>
      </w:r>
      <w:r>
        <w:t xml:space="preserve">Failure to adhere to Chinese data protection laws could result in legal penalties. The Systems Engineer must work closely with the Compliance Officer to ensure all data is stored and processed within China Beijing as required.</w:t>
      </w:r>
    </w:p>
    <w:p>
      <w:pPr>
        <w:numPr>
          <w:ilvl w:val="0"/>
          <w:numId w:val="1002"/>
        </w:numPr>
        <w:pStyle w:val="Compact"/>
      </w:pPr>
      <w:r>
        <w:rPr>
          <w:bCs/>
          <w:b/>
        </w:rPr>
        <w:t xml:space="preserve">Supply Chain Disruptions:</w:t>
      </w:r>
      <w:r>
        <w:t xml:space="preserve"> </w:t>
      </w:r>
      <w:r>
        <w:t xml:space="preserve">Delays in receiving hardware components could impact the project timeline. The Systems Engineer should establish relationships with multiple local suppliers in China Beijing to mitigate this risk.</w:t>
      </w:r>
    </w:p>
    <w:p>
      <w:pPr>
        <w:numPr>
          <w:ilvl w:val="0"/>
          <w:numId w:val="1002"/>
        </w:numPr>
        <w:pStyle w:val="Compact"/>
      </w:pPr>
      <w:r>
        <w:rPr>
          <w:bCs/>
          <w:b/>
        </w:rPr>
        <w:t xml:space="preserve">Technical Failures:</w:t>
      </w:r>
      <w:r>
        <w:t xml:space="preserve"> </w:t>
      </w:r>
      <w:r>
        <w:t xml:space="preserve">System failures could disrupt operations. The Systems Engineer must design the system with fault tolerance and redundancy in mind.</w:t>
      </w:r>
    </w:p>
    <w:bookmarkEnd w:id="28"/>
    <w:bookmarkStart w:id="29" w:name="data-management-and-security"/>
    <w:p>
      <w:pPr>
        <w:pStyle w:val="Heading2"/>
      </w:pPr>
      <w:r>
        <w:t xml:space="preserve">6. Data Management and Security</w:t>
      </w:r>
    </w:p>
    <w:p>
      <w:pPr>
        <w:pStyle w:val="FirstParagraph"/>
      </w:pPr>
      <w:r>
        <w:t xml:space="preserve">Given the stringent data security regulations in China Beijing, the Systems Engineer must implement robust data management practices. This includes encrypting all data at rest and in transit, implementing access controls, and regularly auditing data handling procedures. The Systems Engineer must also ensure that all data is stored on servers located within China Beijing to comply with data localization laws.</w:t>
      </w:r>
    </w:p>
    <w:bookmarkEnd w:id="29"/>
    <w:bookmarkStart w:id="30" w:name="reporting-and-documentation"/>
    <w:p>
      <w:pPr>
        <w:pStyle w:val="Heading2"/>
      </w:pPr>
      <w:r>
        <w:t xml:space="preserve">7. Reporting and Documentation</w:t>
      </w:r>
    </w:p>
    <w:p>
      <w:pPr>
        <w:pStyle w:val="FirstParagraph"/>
      </w:pPr>
      <w:r>
        <w:t xml:space="preserve">The Systems Engineer is required to maintain comprehensive documentation throughout the experiment. This includes requirements documents, design specifications, test plans, test results, and risk assessments. All documentation must be clear, concise, and accessible to all stakeholders. Regular progress reports will be submitted to the project management team, highlighting key achievements, challenges, and next steps.</w:t>
      </w:r>
    </w:p>
    <w:bookmarkEnd w:id="30"/>
    <w:bookmarkStart w:id="31" w:name="conclusion"/>
    <w:p>
      <w:pPr>
        <w:pStyle w:val="Heading2"/>
      </w:pPr>
      <w:r>
        <w:t xml:space="preserve">8. Conclusion</w:t>
      </w:r>
    </w:p>
    <w:p>
      <w:pPr>
        <w:pStyle w:val="FirstParagraph"/>
      </w:pPr>
      <w:r>
        <w:t xml:space="preserve">This Experiment Protocol provides a structured approach for evaluating the capabilities of a Systems Engineer in the context of China Beijing. By following this protocol, organizations can ensure that their systems are designed, implemented, and maintained in a way that meets local requirements and standards. The insights gained from this experiment will contribute to the continuous improvement of systems engineering practices in China Beijing and beyond.</w:t>
      </w:r>
    </w:p>
    <w:bookmarkEnd w:id="31"/>
    <w:bookmarkStart w:id="34" w:name="appendices"/>
    <w:p>
      <w:pPr>
        <w:pStyle w:val="Heading2"/>
      </w:pPr>
      <w:r>
        <w:t xml:space="preserve">9. Appendices</w:t>
      </w:r>
    </w:p>
    <w:bookmarkStart w:id="32" w:name="appendix-a-glossary-of-terms"/>
    <w:p>
      <w:pPr>
        <w:pStyle w:val="Heading3"/>
      </w:pPr>
      <w:r>
        <w:t xml:space="preserve">Appendix A: Glossary of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Systems Engineer</w:t>
            </w:r>
          </w:p>
        </w:tc>
        <w:tc>
          <w:tcPr/>
          <w:p>
            <w:pPr>
              <w:pStyle w:val="Compact"/>
              <w:jc w:val="left"/>
            </w:pPr>
            <w:r>
              <w:t xml:space="preserve">A professional responsible for the design, integration, and management of complex systems throughout their lifecycle.</w:t>
            </w:r>
          </w:p>
        </w:tc>
      </w:tr>
      <w:tr>
        <w:tc>
          <w:tcPr/>
          <w:p>
            <w:pPr>
              <w:pStyle w:val="Compact"/>
              <w:jc w:val="left"/>
            </w:pPr>
            <w:r>
              <w:t xml:space="preserve">China Beijing</w:t>
            </w:r>
          </w:p>
        </w:tc>
        <w:tc>
          <w:tcPr/>
          <w:p>
            <w:pPr>
              <w:pStyle w:val="Compact"/>
              <w:jc w:val="left"/>
            </w:pPr>
            <w:r>
              <w:t xml:space="preserve">The capital city of China, known for its advanced technological infrastructure and strict regulatory environment.</w:t>
            </w:r>
          </w:p>
        </w:tc>
      </w:tr>
      <w:tr>
        <w:tc>
          <w:tcPr/>
          <w:p>
            <w:pPr>
              <w:pStyle w:val="Compact"/>
              <w:jc w:val="left"/>
            </w:pPr>
            <w:r>
              <w:t xml:space="preserve">Experiment Protocol</w:t>
            </w:r>
          </w:p>
        </w:tc>
        <w:tc>
          <w:tcPr/>
          <w:p>
            <w:pPr>
              <w:pStyle w:val="Compact"/>
              <w:jc w:val="left"/>
            </w:pPr>
            <w:r>
              <w:t xml:space="preserve">A detailed plan outlining the procedures and methodologies for conducting an experiment.</w:t>
            </w:r>
          </w:p>
        </w:tc>
      </w:tr>
    </w:tbl>
    <w:bookmarkEnd w:id="32"/>
    <w:bookmarkStart w:id="33" w:name="appendix-b-references"/>
    <w:p>
      <w:pPr>
        <w:pStyle w:val="Heading3"/>
      </w:pPr>
      <w:r>
        <w:t xml:space="preserve">Appendix B: References</w:t>
      </w:r>
    </w:p>
    <w:p>
      <w:pPr>
        <w:numPr>
          <w:ilvl w:val="0"/>
          <w:numId w:val="1003"/>
        </w:numPr>
        <w:pStyle w:val="Compact"/>
      </w:pPr>
      <w:r>
        <w:t xml:space="preserve">Cybersecurity Law of the People's Republic of China</w:t>
      </w:r>
    </w:p>
    <w:p>
      <w:pPr>
        <w:numPr>
          <w:ilvl w:val="0"/>
          <w:numId w:val="1003"/>
        </w:numPr>
        <w:pStyle w:val="Compact"/>
      </w:pPr>
      <w:r>
        <w:t xml:space="preserve">GB/T 25000.51-2016: Software Engineering - Systems and Software Quality Requirements and Evaluation (SQuaRE)</w:t>
      </w:r>
    </w:p>
    <w:p>
      <w:pPr>
        <w:numPr>
          <w:ilvl w:val="0"/>
          <w:numId w:val="1003"/>
        </w:numPr>
        <w:pStyle w:val="Compact"/>
      </w:pPr>
      <w:r>
        <w:t xml:space="preserve">Beijing Municipal Government Smart City Development Guidelines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Operational Framework in China Beijing</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