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Munich</w:t>
      </w:r>
    </w:p>
    <w:bookmarkStart w:id="20" w:name="X23b6f0eb7d4eb857680b847f3398c9cf8580528"/>
    <w:p>
      <w:pPr>
        <w:pStyle w:val="Heading1"/>
      </w:pPr>
      <w:r>
        <w:t xml:space="preserve">Experiment Protocol: Systems Engineer Role Analysis in Germany Munich</w:t>
      </w:r>
    </w:p>
    <w:p>
      <w:pPr>
        <w:pStyle w:val="FirstParagraph"/>
      </w:pPr>
      <w:r>
        <w:rPr>
          <w:bCs/>
          <w:b/>
        </w:rPr>
        <w:t xml:space="preserve">Document ID:</w:t>
      </w:r>
      <w:r>
        <w:t xml:space="preserve"> </w:t>
      </w:r>
      <w:r>
        <w:t xml:space="preserve">EP-SE-MUC-2024-001</w:t>
      </w:r>
    </w:p>
    <w:p>
      <w:pPr>
        <w:pStyle w:val="BodyText"/>
      </w:pPr>
      <w:r>
        <w:rPr>
          <w:bCs/>
          <w:b/>
        </w:rPr>
        <w:t xml:space="preserve">Location:</w:t>
      </w:r>
      <w:r>
        <w:t xml:space="preserve"> </w:t>
      </w:r>
      <w:r>
        <w:t xml:space="preserve">Munich, Bavaria, Germany</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p>
      <w:pPr>
        <w:pStyle w:val="BodyText"/>
      </w:pPr>
      <w:r>
        <w:rPr>
          <w:bCs/>
          <w:b/>
        </w:rPr>
        <w:t xml:space="preserve">Subject:</w:t>
      </w:r>
      <w:r>
        <w:t xml:space="preserve"> </w:t>
      </w:r>
      <w:r>
        <w:t xml:space="preserve">Empirical Evaluation of Systems Engineer Competencies and Workflow Integration in the Munich Industrial Ecosystem</w:t>
      </w:r>
    </w:p>
    <w:bookmarkEnd w:id="20"/>
    <w:bookmarkStart w:id="21" w:name="objective-and-scope"/>
    <w:p>
      <w:pPr>
        <w:pStyle w:val="Heading2"/>
      </w:pPr>
      <w:r>
        <w:t xml:space="preserve">1. Objective and Scope</w:t>
      </w:r>
    </w:p>
    <w:p>
      <w:pPr>
        <w:pStyle w:val="FirstParagraph"/>
      </w:pPr>
      <w:r>
        <w:t xml:space="preserve">This Experiment Protocol outlines the methodology for assessing the operational effectiveness, technical competencies, and integration capabilities of a Systems Engineer within the specific industrial and technological context of Germany Munich. Munich serves as a critical hub for automotive, aerospace, and advanced manufacturing industries in Europe. Therefore, this protocol is designed to evaluate how a Systems Engineer navigates complex stakeholder environments, adheres to rigorous German engineering standards (DIN/ISO), and facilitates cross-disciplinary collaboration in a high-pressure, innovation-driven market.</w:t>
      </w:r>
    </w:p>
    <w:p>
      <w:pPr>
        <w:pStyle w:val="BodyText"/>
      </w:pPr>
      <w:r>
        <w:t xml:space="preserve">The primary objective is to quantify the impact of Systems Engineering practices on project lifecycle efficiency, risk mitigation, and product quality assurance within Munich-based enterprises. This document serves as the governing framework for all experimental activities, ensuring reproducibility, ethical compliance, and alignment with local regulatory requirements.</w:t>
      </w:r>
    </w:p>
    <w:bookmarkEnd w:id="21"/>
    <w:bookmarkStart w:id="22" w:name="background-and-context"/>
    <w:p>
      <w:pPr>
        <w:pStyle w:val="Heading2"/>
      </w:pPr>
      <w:r>
        <w:t xml:space="preserve">2. Background and Context</w:t>
      </w:r>
    </w:p>
    <w:p>
      <w:pPr>
        <w:pStyle w:val="FirstParagraph"/>
      </w:pPr>
      <w:r>
        <w:t xml:space="preserve">The role of a Systems Engineer in Germany Munich is distinct due to the region's emphasis on precision engineering, sustainability, and Industry 4.0 integration. Companies in this area, ranging from global automotive giants to specialized tech startups, require Systems Engineers to bridge the gap between abstract requirements and concrete technical implementations. This experiment aims to test the hypothesis that structured Systems Engineering methodologies significantly reduce integration errors and accelerate time-to-market in Munich's competitive landscape.</w:t>
      </w:r>
    </w:p>
    <w:p>
      <w:pPr>
        <w:pStyle w:val="BodyText"/>
      </w:pPr>
      <w:r>
        <w:t xml:space="preserve">The experiment will be conducted in a controlled environment simulating real-world project scenarios typical of Munich's industrial sector, including strict adherence to data protection laws (GDPR) and workplace safety regulations.</w:t>
      </w:r>
    </w:p>
    <w:bookmarkEnd w:id="22"/>
    <w:bookmarkStart w:id="26" w:name="experimental-design"/>
    <w:p>
      <w:pPr>
        <w:pStyle w:val="Heading2"/>
      </w:pPr>
      <w:r>
        <w:t xml:space="preserve">3. Experimental Design</w:t>
      </w:r>
    </w:p>
    <w:bookmarkStart w:id="23" w:name="participants"/>
    <w:p>
      <w:pPr>
        <w:pStyle w:val="Heading3"/>
      </w:pPr>
      <w:r>
        <w:t xml:space="preserve">3.1 Participants</w:t>
      </w:r>
    </w:p>
    <w:p>
      <w:pPr>
        <w:pStyle w:val="FirstParagraph"/>
      </w:pPr>
      <w:r>
        <w:t xml:space="preserve">The experiment will involve a cohort of certified Systems Engineers with varying levels of experience, recruited from professional networks in Munich. Participants must demonstrate proficiency in systems modeling tools (e.g., SysML, MATLAB/Simulink) and familiarity with German engineering norms.</w:t>
      </w:r>
    </w:p>
    <w:bookmarkEnd w:id="23"/>
    <w:bookmarkStart w:id="24" w:name="environment"/>
    <w:p>
      <w:pPr>
        <w:pStyle w:val="Heading3"/>
      </w:pPr>
      <w:r>
        <w:t xml:space="preserve">3.2 Environment</w:t>
      </w:r>
    </w:p>
    <w:p>
      <w:pPr>
        <w:pStyle w:val="FirstParagraph"/>
      </w:pPr>
      <w:r>
        <w:t xml:space="preserve">The testing environment will be established in a dedicated facility in Munich, equipped with state-of-the-art simulation software and hardware-in-the-loop (HIL) systems. The setup will mirror the collaborative spaces found in modern Munich engineering firms, emphasizing open communication and agile workflows.</w:t>
      </w:r>
    </w:p>
    <w:bookmarkEnd w:id="24"/>
    <w:bookmarkStart w:id="25" w:name="variables"/>
    <w:p>
      <w:pPr>
        <w:pStyle w:val="Heading3"/>
      </w:pPr>
      <w:r>
        <w:t xml:space="preserve">3.3 Variables</w:t>
      </w:r>
    </w:p>
    <w:p>
      <w:pPr>
        <w:numPr>
          <w:ilvl w:val="0"/>
          <w:numId w:val="1001"/>
        </w:numPr>
        <w:pStyle w:val="Compact"/>
      </w:pPr>
      <w:r>
        <w:rPr>
          <w:bCs/>
          <w:b/>
        </w:rPr>
        <w:t xml:space="preserve">Independent Variable:</w:t>
      </w:r>
      <w:r>
        <w:t xml:space="preserve"> </w:t>
      </w:r>
      <w:r>
        <w:t xml:space="preserve">Implementation of specific Systems Engineering frameworks (e.g., INCOSE standards vs. local adaptations).</w:t>
      </w:r>
    </w:p>
    <w:p>
      <w:pPr>
        <w:numPr>
          <w:ilvl w:val="0"/>
          <w:numId w:val="1001"/>
        </w:numPr>
        <w:pStyle w:val="Compact"/>
      </w:pPr>
      <w:r>
        <w:rPr>
          <w:bCs/>
          <w:b/>
        </w:rPr>
        <w:t xml:space="preserve">Dependent Variables:</w:t>
      </w:r>
      <w:r>
        <w:t xml:space="preserve"> </w:t>
      </w:r>
      <w:r>
        <w:t xml:space="preserve">Project completion time, number of identified defects, stakeholder satisfaction scores, and compliance with safety standards.</w:t>
      </w:r>
    </w:p>
    <w:p>
      <w:pPr>
        <w:numPr>
          <w:ilvl w:val="0"/>
          <w:numId w:val="1001"/>
        </w:numPr>
        <w:pStyle w:val="Compact"/>
      </w:pPr>
      <w:r>
        <w:rPr>
          <w:bCs/>
          <w:b/>
        </w:rPr>
        <w:t xml:space="preserve">Control Variables:</w:t>
      </w:r>
      <w:r>
        <w:t xml:space="preserve"> </w:t>
      </w:r>
      <w:r>
        <w:t xml:space="preserve">Team composition, project complexity, available resources, and external market conditions.</w:t>
      </w:r>
    </w:p>
    <w:bookmarkEnd w:id="25"/>
    <w:bookmarkEnd w:id="26"/>
    <w:bookmarkStart w:id="31" w:name="methodology"/>
    <w:p>
      <w:pPr>
        <w:pStyle w:val="Heading2"/>
      </w:pPr>
      <w:r>
        <w:t xml:space="preserve">4. Methodology</w:t>
      </w:r>
    </w:p>
    <w:bookmarkStart w:id="27" w:name="phase-1-requirement-analysis"/>
    <w:p>
      <w:pPr>
        <w:pStyle w:val="Heading3"/>
      </w:pPr>
      <w:r>
        <w:t xml:space="preserve">4.1 Phase 1: Requirement Analysis</w:t>
      </w:r>
    </w:p>
    <w:p>
      <w:pPr>
        <w:pStyle w:val="FirstParagraph"/>
      </w:pPr>
      <w:r>
        <w:t xml:space="preserve">Participants will be tasked with eliciting and documenting requirements for a hypothetical autonomous vehicle subsystem, a common project type in Munich. This phase will assess their ability to communicate with diverse stakeholders, including software developers, mechanical engineers, and regulatory experts.</w:t>
      </w:r>
    </w:p>
    <w:bookmarkEnd w:id="27"/>
    <w:bookmarkStart w:id="28" w:name="phase-2-system-design-and-modeling"/>
    <w:p>
      <w:pPr>
        <w:pStyle w:val="Heading3"/>
      </w:pPr>
      <w:r>
        <w:t xml:space="preserve">4.2 Phase 2: System Design and Modeling</w:t>
      </w:r>
    </w:p>
    <w:p>
      <w:pPr>
        <w:pStyle w:val="FirstParagraph"/>
      </w:pPr>
      <w:r>
        <w:t xml:space="preserve">Using standardized tools, Systems Engineers will create architectural models and perform trade-off analyses. The focus will be on evaluating their capacity to integrate multidisciplinary components while adhering to Munich's stringent environmental and safety regulations.</w:t>
      </w:r>
    </w:p>
    <w:bookmarkEnd w:id="28"/>
    <w:bookmarkStart w:id="29" w:name="phase-3-integration-and-testing"/>
    <w:p>
      <w:pPr>
        <w:pStyle w:val="Heading3"/>
      </w:pPr>
      <w:r>
        <w:t xml:space="preserve">4.3 Phase 3: Integration and Testing</w:t>
      </w:r>
    </w:p>
    <w:p>
      <w:pPr>
        <w:pStyle w:val="FirstParagraph"/>
      </w:pPr>
      <w:r>
        <w:t xml:space="preserve">This phase involves the virtual integration of system components and the execution of verification and validation tests. Participants will be evaluated on their problem-solving skills, adaptability to unforeseen challenges, and adherence to quality assurance protocols.</w:t>
      </w:r>
    </w:p>
    <w:bookmarkEnd w:id="29"/>
    <w:bookmarkStart w:id="30" w:name="phase-4-review-and-feedback"/>
    <w:p>
      <w:pPr>
        <w:pStyle w:val="Heading3"/>
      </w:pPr>
      <w:r>
        <w:t xml:space="preserve">4.4 Phase 4: Review and Feedback</w:t>
      </w:r>
    </w:p>
    <w:p>
      <w:pPr>
        <w:pStyle w:val="FirstParagraph"/>
      </w:pPr>
      <w:r>
        <w:t xml:space="preserve">A comprehensive review will be conducted with industry experts from Munich to provide feedback on the participants' performance. This will include assessments of technical accuracy, communication effectiveness, and alignment with local engineering culture.</w:t>
      </w:r>
    </w:p>
    <w:bookmarkEnd w:id="30"/>
    <w:bookmarkEnd w:id="31"/>
    <w:bookmarkStart w:id="32" w:name="data-collection-and-analysis"/>
    <w:p>
      <w:pPr>
        <w:pStyle w:val="Heading2"/>
      </w:pPr>
      <w:r>
        <w:t xml:space="preserve">5. Data Collection and Analysis</w:t>
      </w:r>
    </w:p>
    <w:p>
      <w:pPr>
        <w:pStyle w:val="FirstParagraph"/>
      </w:pPr>
      <w:r>
        <w:t xml:space="preserve">Data will be collected through automated logging of system interactions, structured interviews, and performance metrics. Quantitative data will be analyzed using statistical methods to determine the significance of observed outcomes, while qualitative data will be coded for thematic analysis. All data will be anonymized and stored securely in compliance with German data protection laws.</w:t>
      </w:r>
    </w:p>
    <w:bookmarkEnd w:id="32"/>
    <w:bookmarkStart w:id="33" w:name="ethical-considerations-and-compliance"/>
    <w:p>
      <w:pPr>
        <w:pStyle w:val="Heading2"/>
      </w:pPr>
      <w:r>
        <w:t xml:space="preserve">6. Ethical Considerations and Compliance</w:t>
      </w:r>
    </w:p>
    <w:p>
      <w:pPr>
        <w:pStyle w:val="FirstParagraph"/>
      </w:pPr>
      <w:r>
        <w:t xml:space="preserve">This experiment adheres to the ethical guidelines set forth by the German Research Foundation (DFG) and the International Council on Systems Engineering (INCOSE). Informed consent will be obtained from all participants, and they will be informed of their right to withdraw at any time. The experiment will also comply with local labor laws and workplace safety regulations in Munich.</w:t>
      </w:r>
    </w:p>
    <w:bookmarkEnd w:id="33"/>
    <w:bookmarkStart w:id="34" w:name="expected-outcomes"/>
    <w:p>
      <w:pPr>
        <w:pStyle w:val="Heading2"/>
      </w:pPr>
      <w:r>
        <w:t xml:space="preserve">7. Expected Outcomes</w:t>
      </w:r>
    </w:p>
    <w:p>
      <w:pPr>
        <w:pStyle w:val="FirstParagraph"/>
      </w:pPr>
      <w:r>
        <w:t xml:space="preserve">The experiment aims to provide actionable insights into the optimal practices for Systems Engineers operating in Germany Munich. Expected outcomes include the identification of key competencies required for success in this region, recommendations for improving Systems Engineering education and training, and evidence-based strategies for enhancing project outcomes in Munich's industrial sector.</w:t>
      </w:r>
    </w:p>
    <w:bookmarkEnd w:id="34"/>
    <w:bookmarkStart w:id="35" w:name="conclusion"/>
    <w:p>
      <w:pPr>
        <w:pStyle w:val="Heading2"/>
      </w:pPr>
      <w:r>
        <w:t xml:space="preserve">8. Conclusion</w:t>
      </w:r>
    </w:p>
    <w:p>
      <w:pPr>
        <w:pStyle w:val="FirstParagraph"/>
      </w:pPr>
      <w:r>
        <w:t xml:space="preserve">This Experiment Protocol provides a structured approach to evaluating the role of Systems Engineers in the unique context of Germany Munich. By rigorously testing various methodologies and practices, this study seeks to contribute to the broader understanding of Systems Engineering in one of Europe's most dynamic industrial hubs. The findings will be disseminated to relevant stakeholders, including academic institutions, industry leaders, and policy makers, to foster continuous improvement and innovation.</w:t>
      </w:r>
    </w:p>
    <w:bookmarkEnd w:id="35"/>
    <w:p>
      <w:pPr>
        <w:pStyle w:val="BodyText"/>
      </w:pPr>
      <w:r>
        <w:rPr>
          <w:bCs/>
          <w:b/>
        </w:rPr>
        <w:t xml:space="preserve">Note:</w:t>
      </w:r>
      <w:r>
        <w:t xml:space="preserve"> </w:t>
      </w:r>
      <w:r>
        <w:t xml:space="preserve">This document is subject to revision based on preliminary findings and stakeholder feedback. All participants and collaborators are expected to adhere strictly to the procedures outlined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Germany Munich</dc:title>
  <dc:creator/>
  <dc:language>en</dc:language>
  <cp:keywords/>
  <dcterms:created xsi:type="dcterms:W3CDTF">2026-10-10T00:59:49Z</dcterms:created>
  <dcterms:modified xsi:type="dcterms:W3CDTF">2026-10-10T00:59:49Z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