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X2e498ae8202bbbf537ff94d3acf2d1c12608c5f"/>
    <w:p>
      <w:pPr>
        <w:pStyle w:val="Heading1"/>
      </w:pPr>
      <w:r>
        <w:t xml:space="preserve">Experiment Protocol: Systems Engineer Role Analysis in India Mumbai</w:t>
      </w:r>
    </w:p>
    <w:p>
      <w:pPr>
        <w:pStyle w:val="FirstParagraph"/>
      </w:pPr>
      <w:r>
        <w:rPr>
          <w:bCs/>
          <w:b/>
        </w:rPr>
        <w:t xml:space="preserve">Document ID:</w:t>
      </w:r>
      <w:r>
        <w:t xml:space="preserve"> </w:t>
      </w:r>
      <w:r>
        <w:t xml:space="preserve">SE-MUM-EXP-2024-001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Mumbai, Maharashtra, India</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responsibilities, and impact of a Systems Engineer within the dynamic technological landscape of India Mumbai. Mumbai, as a major financial and commercial hub of India, presents unique challenges and opportunities for systems engineering, including high-density infrastructure, diverse stakeholder requirements, and rapid digital transformation across industries such as finance, logistics, and telecommunications.</w:t>
      </w:r>
    </w:p>
    <w:p>
      <w:pPr>
        <w:pStyle w:val="BodyText"/>
      </w:pPr>
      <w:r>
        <w:t xml:space="preserve">The primary objective of this experiment is to assess how a Systems Engineer adapts to local conditions, manages complex system integrations, and ensures operational efficiency in Mumbai’s environment. This protocol will guide researchers and practitioners in conducting a structured analysis of the Systems Engineer’s role, focusing on technical competencies, problem-solving abilities, and alignment with regional business needs.</w:t>
      </w:r>
    </w:p>
    <w:bookmarkEnd w:id="21"/>
    <w:bookmarkStart w:id="22" w:name="scope-of-the-experiment"/>
    <w:p>
      <w:pPr>
        <w:pStyle w:val="Heading2"/>
      </w:pPr>
      <w:r>
        <w:t xml:space="preserve">2. Scope of the Experiment</w:t>
      </w:r>
    </w:p>
    <w:p>
      <w:pPr>
        <w:pStyle w:val="FirstParagraph"/>
      </w:pPr>
      <w:r>
        <w:t xml:space="preserve">The scope of this Experiment Protocol encompasses the following key areas:</w:t>
      </w:r>
    </w:p>
    <w:p>
      <w:pPr>
        <w:numPr>
          <w:ilvl w:val="0"/>
          <w:numId w:val="1001"/>
        </w:numPr>
        <w:pStyle w:val="Compact"/>
      </w:pPr>
      <w:r>
        <w:rPr>
          <w:bCs/>
          <w:b/>
        </w:rPr>
        <w:t xml:space="preserve">Role Definition:</w:t>
      </w:r>
      <w:r>
        <w:t xml:space="preserve"> </w:t>
      </w:r>
      <w:r>
        <w:t xml:space="preserve">Clarifying the responsibilities of a Systems Engineer in Mumbai’s context, including system design, integration, testing, and maintenance.</w:t>
      </w:r>
    </w:p>
    <w:p>
      <w:pPr>
        <w:numPr>
          <w:ilvl w:val="0"/>
          <w:numId w:val="1001"/>
        </w:numPr>
        <w:pStyle w:val="Compact"/>
      </w:pPr>
      <w:r>
        <w:rPr>
          <w:bCs/>
          <w:b/>
        </w:rPr>
        <w:t xml:space="preserve">Environmental Factors:</w:t>
      </w:r>
      <w:r>
        <w:t xml:space="preserve"> </w:t>
      </w:r>
      <w:r>
        <w:t xml:space="preserve">Analyzing how Mumbai’s infrastructure, regulatory environment, and market dynamics influence systems engineering practices.</w:t>
      </w:r>
    </w:p>
    <w:p>
      <w:pPr>
        <w:numPr>
          <w:ilvl w:val="0"/>
          <w:numId w:val="1001"/>
        </w:numPr>
        <w:pStyle w:val="Compact"/>
      </w:pPr>
      <w:r>
        <w:rPr>
          <w:bCs/>
          <w:b/>
        </w:rPr>
        <w:t xml:space="preserve">Performance Metrics:</w:t>
      </w:r>
      <w:r>
        <w:t xml:space="preserve"> </w:t>
      </w:r>
      <w:r>
        <w:t xml:space="preserve">Establishing measurable criteria to evaluate the effectiveness of a Systems Engineer in delivering solutions.</w:t>
      </w:r>
    </w:p>
    <w:p>
      <w:pPr>
        <w:numPr>
          <w:ilvl w:val="0"/>
          <w:numId w:val="1001"/>
        </w:numPr>
        <w:pStyle w:val="Compact"/>
      </w:pPr>
      <w:r>
        <w:rPr>
          <w:bCs/>
          <w:b/>
        </w:rPr>
        <w:t xml:space="preserve">Stakeholder Interaction:</w:t>
      </w:r>
      <w:r>
        <w:t xml:space="preserve"> </w:t>
      </w:r>
      <w:r>
        <w:t xml:space="preserve">Assessing the Systems Engineer’s ability to collaborate with local teams, vendors, and clients in India Mumbai.</w:t>
      </w:r>
    </w:p>
    <w:p>
      <w:pPr>
        <w:pStyle w:val="FirstParagraph"/>
      </w:pPr>
      <w:r>
        <w:t xml:space="preserve">This protocol is designed to be applicable across industries operating in Mumbai, including IT services, banking, manufacturing, and public sector projects.</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The experiment will follow a mixed-methods approach, combining quantitative data collection with qualitative insights. The design includes:</w:t>
      </w:r>
    </w:p>
    <w:p>
      <w:pPr>
        <w:numPr>
          <w:ilvl w:val="0"/>
          <w:numId w:val="1002"/>
        </w:numPr>
        <w:pStyle w:val="Compact"/>
      </w:pPr>
      <w:r>
        <w:rPr>
          <w:bCs/>
          <w:b/>
        </w:rPr>
        <w:t xml:space="preserve">Case Study Selection:</w:t>
      </w:r>
      <w:r>
        <w:t xml:space="preserve"> </w:t>
      </w:r>
      <w:r>
        <w:t xml:space="preserve">Identify three organizations in Mumbai that employ Systems Engineers in critical roles (e.g., a fintech startup, a logistics company, and a public utility provider).</w:t>
      </w:r>
    </w:p>
    <w:p>
      <w:pPr>
        <w:numPr>
          <w:ilvl w:val="0"/>
          <w:numId w:val="1002"/>
        </w:numPr>
        <w:pStyle w:val="Compact"/>
      </w:pPr>
      <w:r>
        <w:rPr>
          <w:bCs/>
          <w:b/>
        </w:rPr>
        <w:t xml:space="preserve">Data Collection:</w:t>
      </w:r>
      <w:r>
        <w:t xml:space="preserve"> </w:t>
      </w:r>
      <w:r>
        <w:t xml:space="preserve">Gather data through interviews, surveys, system logs, and performance reports over a period of six months.</w:t>
      </w:r>
    </w:p>
    <w:p>
      <w:pPr>
        <w:numPr>
          <w:ilvl w:val="0"/>
          <w:numId w:val="1002"/>
        </w:numPr>
        <w:pStyle w:val="Compact"/>
      </w:pPr>
      <w:r>
        <w:rPr>
          <w:bCs/>
          <w:b/>
        </w:rPr>
        <w:t xml:space="preserve">Control Variables:</w:t>
      </w:r>
      <w:r>
        <w:t xml:space="preserve"> </w:t>
      </w:r>
      <w:r>
        <w:t xml:space="preserve">Maintain consistency in project types, team sizes, and technological stacks across selected cases to ensure comparability.</w:t>
      </w:r>
    </w:p>
    <w:p>
      <w:pPr>
        <w:numPr>
          <w:ilvl w:val="0"/>
          <w:numId w:val="1002"/>
        </w:numPr>
        <w:pStyle w:val="Compact"/>
      </w:pPr>
      <w:r>
        <w:rPr>
          <w:bCs/>
          <w:b/>
        </w:rPr>
        <w:t xml:space="preserve">Analysis Framework:</w:t>
      </w:r>
      <w:r>
        <w:t xml:space="preserve"> </w:t>
      </w:r>
      <w:r>
        <w:t xml:space="preserve">Use predefined metrics to evaluate system uptime, project delivery timelines, cost efficiency, and stakeholder satisfaction.</w:t>
      </w:r>
    </w:p>
    <w:bookmarkEnd w:id="23"/>
    <w:bookmarkStart w:id="24" w:name="participant-selection"/>
    <w:p>
      <w:pPr>
        <w:pStyle w:val="Heading3"/>
      </w:pPr>
      <w:r>
        <w:t xml:space="preserve">3.2 Participant Selection</w:t>
      </w:r>
    </w:p>
    <w:p>
      <w:pPr>
        <w:pStyle w:val="FirstParagraph"/>
      </w:pPr>
      <w:r>
        <w:t xml:space="preserve">Participants will include:</w:t>
      </w:r>
    </w:p>
    <w:p>
      <w:pPr>
        <w:numPr>
          <w:ilvl w:val="0"/>
          <w:numId w:val="1003"/>
        </w:numPr>
        <w:pStyle w:val="Compact"/>
      </w:pPr>
      <w:r>
        <w:t xml:space="preserve">Systems Engineers with at least two years of experience working in Mumbai.</w:t>
      </w:r>
    </w:p>
    <w:p>
      <w:pPr>
        <w:numPr>
          <w:ilvl w:val="0"/>
          <w:numId w:val="1003"/>
        </w:numPr>
        <w:pStyle w:val="Compact"/>
      </w:pPr>
      <w:r>
        <w:t xml:space="preserve">Project managers and technical leads overseeing systems engineering activities.</w:t>
      </w:r>
    </w:p>
    <w:p>
      <w:pPr>
        <w:numPr>
          <w:ilvl w:val="0"/>
          <w:numId w:val="1003"/>
        </w:numPr>
        <w:pStyle w:val="Compact"/>
      </w:pPr>
      <w:r>
        <w:t xml:space="preserve">End-users and clients interacting with the systems developed or maintained by the engineers.</w:t>
      </w:r>
    </w:p>
    <w:p>
      <w:pPr>
        <w:pStyle w:val="FirstParagraph"/>
      </w:pPr>
      <w:r>
        <w:t xml:space="preserve">All participants will provide informed consent, and confidentiality will be maintained throughout the experiment.</w:t>
      </w:r>
    </w:p>
    <w:bookmarkEnd w:id="24"/>
    <w:bookmarkStart w:id="25" w:name="data-collection-instruments"/>
    <w:p>
      <w:pPr>
        <w:pStyle w:val="Heading3"/>
      </w:pPr>
      <w:r>
        <w:t xml:space="preserve">3.3 Data Collection Instruments</w:t>
      </w:r>
    </w:p>
    <w:p>
      <w:pPr>
        <w:pStyle w:val="FirstParagraph"/>
      </w:pPr>
      <w:r>
        <w:t xml:space="preserve">The following instruments will be used:</w:t>
      </w:r>
    </w:p>
    <w:p>
      <w:pPr>
        <w:numPr>
          <w:ilvl w:val="0"/>
          <w:numId w:val="1004"/>
        </w:numPr>
        <w:pStyle w:val="Compact"/>
      </w:pPr>
      <w:r>
        <w:rPr>
          <w:bCs/>
          <w:b/>
        </w:rPr>
        <w:t xml:space="preserve">Structured Interviews:</w:t>
      </w:r>
      <w:r>
        <w:t xml:space="preserve"> </w:t>
      </w:r>
      <w:r>
        <w:t xml:space="preserve">To gather insights on challenges, decision-making processes, and adaptation strategies.</w:t>
      </w:r>
    </w:p>
    <w:p>
      <w:pPr>
        <w:numPr>
          <w:ilvl w:val="0"/>
          <w:numId w:val="1004"/>
        </w:numPr>
        <w:pStyle w:val="Compact"/>
      </w:pPr>
      <w:r>
        <w:rPr>
          <w:bCs/>
          <w:b/>
        </w:rPr>
        <w:t xml:space="preserve">Surveys:</w:t>
      </w:r>
      <w:r>
        <w:t xml:space="preserve"> </w:t>
      </w:r>
      <w:r>
        <w:t xml:space="preserve">To collect quantitative data on job satisfaction, workload, and perceived effectiveness.</w:t>
      </w:r>
    </w:p>
    <w:p>
      <w:pPr>
        <w:numPr>
          <w:ilvl w:val="0"/>
          <w:numId w:val="1004"/>
        </w:numPr>
        <w:pStyle w:val="Compact"/>
      </w:pPr>
      <w:r>
        <w:rPr>
          <w:bCs/>
          <w:b/>
        </w:rPr>
        <w:t xml:space="preserve">System Performance Logs:</w:t>
      </w:r>
      <w:r>
        <w:t xml:space="preserve"> </w:t>
      </w:r>
      <w:r>
        <w:t xml:space="preserve">To objectively measure system reliability, response times, and error rates.</w:t>
      </w:r>
    </w:p>
    <w:p>
      <w:pPr>
        <w:numPr>
          <w:ilvl w:val="0"/>
          <w:numId w:val="1004"/>
        </w:numPr>
        <w:pStyle w:val="Compact"/>
      </w:pPr>
      <w:r>
        <w:rPr>
          <w:bCs/>
          <w:b/>
        </w:rPr>
        <w:t xml:space="preserve">Document Analysis:</w:t>
      </w:r>
      <w:r>
        <w:t xml:space="preserve"> </w:t>
      </w:r>
      <w:r>
        <w:t xml:space="preserve">To review project plans, risk assessments, and post-implementation reports.</w:t>
      </w:r>
    </w:p>
    <w:bookmarkEnd w:id="25"/>
    <w:bookmarkEnd w:id="26"/>
    <w:bookmarkStart w:id="27" w:name="key-performance-indicators-kpis"/>
    <w:p>
      <w:pPr>
        <w:pStyle w:val="Heading2"/>
      </w:pPr>
      <w:r>
        <w:t xml:space="preserve">4. Key Performance Indicators (KPIs)</w:t>
      </w:r>
    </w:p>
    <w:p>
      <w:pPr>
        <w:pStyle w:val="FirstParagraph"/>
      </w:pPr>
      <w:r>
        <w:t xml:space="preserve">To evaluate the Systems Engineer’s performance within the context of India Mumbai, the following KPIs will be monitored: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systems are operational without failure.</w:t>
            </w:r>
          </w:p>
        </w:tc>
        <w:tc>
          <w:tcPr/>
          <w:p>
            <w:pPr>
              <w:pStyle w:val="Compact"/>
              <w:jc w:val="left"/>
            </w:pPr>
            <w:r>
              <w:t xml:space="preserve">≥ 99.5%</w:t>
            </w:r>
          </w:p>
        </w:tc>
      </w:tr>
      <w:tr>
        <w:tc>
          <w:tcPr/>
          <w:p>
            <w:pPr>
              <w:pStyle w:val="Compact"/>
              <w:jc w:val="left"/>
            </w:pPr>
            <w:r>
              <w:t xml:space="preserve">Project Delivery Time</w:t>
            </w:r>
          </w:p>
        </w:tc>
        <w:tc>
          <w:tcPr/>
          <w:p>
            <w:pPr>
              <w:pStyle w:val="Compact"/>
              <w:jc w:val="left"/>
            </w:pPr>
            <w:r>
              <w:t xml:space="preserve">Average time taken to complete system integration projects.</w:t>
            </w:r>
          </w:p>
        </w:tc>
        <w:tc>
          <w:tcPr/>
          <w:p>
            <w:pPr>
              <w:pStyle w:val="Compact"/>
              <w:jc w:val="left"/>
            </w:pPr>
            <w:r>
              <w:t xml:space="preserve">Within 10% of planned schedule</w:t>
            </w:r>
          </w:p>
        </w:tc>
      </w:tr>
      <w:tr>
        <w:tc>
          <w:tcPr/>
          <w:p>
            <w:pPr>
              <w:pStyle w:val="Compact"/>
              <w:jc w:val="left"/>
            </w:pPr>
            <w:r>
              <w:t xml:space="preserve">Cost Efficiency</w:t>
            </w:r>
          </w:p>
        </w:tc>
        <w:tc>
          <w:tcPr/>
          <w:p>
            <w:pPr>
              <w:pStyle w:val="Compact"/>
              <w:jc w:val="left"/>
            </w:pPr>
            <w:r>
              <w:t xml:space="preserve">Ratio of actual project costs to budgeted costs.</w:t>
            </w:r>
          </w:p>
        </w:tc>
        <w:tc>
          <w:tcPr/>
          <w:p>
            <w:pPr>
              <w:pStyle w:val="Compact"/>
              <w:jc w:val="left"/>
            </w:pPr>
            <w:r>
              <w:t xml:space="preserve">≤ 105% of budget</w:t>
            </w:r>
          </w:p>
        </w:tc>
      </w:tr>
      <w:tr>
        <w:tc>
          <w:tcPr/>
          <w:p>
            <w:pPr>
              <w:pStyle w:val="Compact"/>
              <w:jc w:val="left"/>
            </w:pPr>
            <w:r>
              <w:t xml:space="preserve">Stakeholder Satisfaction</w:t>
            </w:r>
          </w:p>
        </w:tc>
        <w:tc>
          <w:tcPr/>
          <w:p>
            <w:pPr>
              <w:pStyle w:val="Compact"/>
              <w:jc w:val="left"/>
            </w:pPr>
            <w:r>
              <w:t xml:space="preserve">Score from client and internal stakeholder surveys.</w:t>
            </w:r>
          </w:p>
        </w:tc>
        <w:tc>
          <w:tcPr/>
          <w:p>
            <w:pPr>
              <w:pStyle w:val="Compact"/>
              <w:jc w:val="left"/>
            </w:pPr>
            <w:r>
              <w:t xml:space="preserve">≥ 4.5 out of 5</w:t>
            </w:r>
          </w:p>
        </w:tc>
      </w:tr>
      <w:tr>
        <w:tc>
          <w:tcPr/>
          <w:p>
            <w:pPr>
              <w:pStyle w:val="Compact"/>
              <w:jc w:val="left"/>
            </w:pPr>
            <w:r>
              <w:t xml:space="preserve">Incident Resolution Time</w:t>
            </w:r>
          </w:p>
        </w:tc>
        <w:tc>
          <w:tcPr/>
          <w:p>
            <w:pPr>
              <w:pStyle w:val="Compact"/>
              <w:jc w:val="left"/>
            </w:pPr>
            <w:r>
              <w:t xml:space="preserve">Average time to resolve critical system incidents.</w:t>
            </w:r>
          </w:p>
        </w:tc>
        <w:tc>
          <w:tcPr/>
          <w:p>
            <w:pPr>
              <w:pStyle w:val="Compact"/>
              <w:jc w:val="left"/>
            </w:pPr>
            <w:r>
              <w:t xml:space="preserve">≤ 4 hours</w:t>
            </w:r>
          </w:p>
        </w:tc>
      </w:tr>
    </w:tbl>
    <w:bookmarkEnd w:id="27"/>
    <w:bookmarkStart w:id="28" w:name="risk-management"/>
    <w:p>
      <w:pPr>
        <w:pStyle w:val="Heading2"/>
      </w:pPr>
      <w:r>
        <w:t xml:space="preserve">5. Risk Management</w:t>
      </w:r>
    </w:p>
    <w:p>
      <w:pPr>
        <w:pStyle w:val="FirstParagraph"/>
      </w:pPr>
      <w:r>
        <w:t xml:space="preserve">Given the complexity of systems engineering in Mumbai, potential risks include:</w:t>
      </w:r>
    </w:p>
    <w:p>
      <w:pPr>
        <w:numPr>
          <w:ilvl w:val="0"/>
          <w:numId w:val="1005"/>
        </w:numPr>
        <w:pStyle w:val="Compact"/>
      </w:pPr>
      <w:r>
        <w:rPr>
          <w:bCs/>
          <w:b/>
        </w:rPr>
        <w:t xml:space="preserve">Infrastructure Limitations:</w:t>
      </w:r>
      <w:r>
        <w:t xml:space="preserve"> </w:t>
      </w:r>
      <w:r>
        <w:t xml:space="preserve">Power fluctuations, network instability, and space constraints may affect system performance.</w:t>
      </w:r>
    </w:p>
    <w:p>
      <w:pPr>
        <w:numPr>
          <w:ilvl w:val="0"/>
          <w:numId w:val="1005"/>
        </w:numPr>
        <w:pStyle w:val="Compact"/>
      </w:pPr>
      <w:r>
        <w:rPr>
          <w:bCs/>
          <w:b/>
        </w:rPr>
        <w:t xml:space="preserve">Regulatory Compliance:</w:t>
      </w:r>
      <w:r>
        <w:t xml:space="preserve"> </w:t>
      </w:r>
      <w:r>
        <w:t xml:space="preserve">Adherence to Indian data protection laws and industry-specific regulations must be ensured.</w:t>
      </w:r>
    </w:p>
    <w:p>
      <w:pPr>
        <w:numPr>
          <w:ilvl w:val="0"/>
          <w:numId w:val="1005"/>
        </w:numPr>
        <w:pStyle w:val="Compact"/>
      </w:pPr>
      <w:r>
        <w:rPr>
          <w:bCs/>
          <w:b/>
        </w:rPr>
        <w:t xml:space="preserve">Resource Availability:</w:t>
      </w:r>
      <w:r>
        <w:t xml:space="preserve"> </w:t>
      </w:r>
      <w:r>
        <w:t xml:space="preserve">Skilled personnel and hardware may be limited or costly in certain areas of Mumbai.</w:t>
      </w:r>
    </w:p>
    <w:p>
      <w:pPr>
        <w:pStyle w:val="FirstParagraph"/>
      </w:pPr>
      <w:r>
        <w:t xml:space="preserve">Mitigation strategies will include redundant system designs, regular compliance audits, and proactive resource planning.</w:t>
      </w:r>
    </w:p>
    <w:bookmarkEnd w:id="28"/>
    <w:bookmarkStart w:id="29" w:name="ethical-considerations"/>
    <w:p>
      <w:pPr>
        <w:pStyle w:val="Heading2"/>
      </w:pPr>
      <w:r>
        <w:t xml:space="preserve">6. Ethical Considerations</w:t>
      </w:r>
    </w:p>
    <w:p>
      <w:pPr>
        <w:pStyle w:val="FirstParagraph"/>
      </w:pPr>
      <w:r>
        <w:t xml:space="preserve">This Experiment Protocol adheres to ethical standards by ensuring:</w:t>
      </w:r>
    </w:p>
    <w:p>
      <w:pPr>
        <w:numPr>
          <w:ilvl w:val="0"/>
          <w:numId w:val="1006"/>
        </w:numPr>
        <w:pStyle w:val="Compact"/>
      </w:pPr>
      <w:r>
        <w:t xml:space="preserve">Informed consent from all participants.</w:t>
      </w:r>
    </w:p>
    <w:p>
      <w:pPr>
        <w:numPr>
          <w:ilvl w:val="0"/>
          <w:numId w:val="1006"/>
        </w:numPr>
        <w:pStyle w:val="Compact"/>
      </w:pPr>
      <w:r>
        <w:t xml:space="preserve">Confidentiality of personal and organizational data.</w:t>
      </w:r>
    </w:p>
    <w:p>
      <w:pPr>
        <w:numPr>
          <w:ilvl w:val="0"/>
          <w:numId w:val="1006"/>
        </w:numPr>
        <w:pStyle w:val="Compact"/>
      </w:pPr>
      <w:r>
        <w:t xml:space="preserve">Transparency in data collection and analysis methods.</w:t>
      </w:r>
    </w:p>
    <w:p>
      <w:pPr>
        <w:numPr>
          <w:ilvl w:val="0"/>
          <w:numId w:val="1006"/>
        </w:numPr>
        <w:pStyle w:val="Compact"/>
      </w:pPr>
      <w:r>
        <w:t xml:space="preserve">Respect for local cultural and professional norms in India Mumbai.</w:t>
      </w:r>
    </w:p>
    <w:bookmarkEnd w:id="29"/>
    <w:bookmarkStart w:id="30" w:name="timeline-and-deliverables"/>
    <w:p>
      <w:pPr>
        <w:pStyle w:val="Heading2"/>
      </w:pPr>
      <w:r>
        <w:t xml:space="preserve">7. Timeline and Deliverables</w:t>
      </w:r>
    </w:p>
    <w:p>
      <w:pPr>
        <w:pStyle w:val="FirstParagraph"/>
      </w:pPr>
      <w:r>
        <w:t xml:space="preserve">The experiment will be conducted over six months, with the following milestones:</w:t>
      </w:r>
    </w:p>
    <w:p>
      <w:pPr>
        <w:numPr>
          <w:ilvl w:val="0"/>
          <w:numId w:val="1007"/>
        </w:numPr>
        <w:pStyle w:val="Compact"/>
      </w:pPr>
      <w:r>
        <w:rPr>
          <w:bCs/>
          <w:b/>
        </w:rPr>
        <w:t xml:space="preserve">Month 1:</w:t>
      </w:r>
      <w:r>
        <w:t xml:space="preserve"> </w:t>
      </w:r>
      <w:r>
        <w:t xml:space="preserve">Participant selection and baseline data collection.</w:t>
      </w:r>
    </w:p>
    <w:p>
      <w:pPr>
        <w:numPr>
          <w:ilvl w:val="0"/>
          <w:numId w:val="1007"/>
        </w:numPr>
        <w:pStyle w:val="Compact"/>
      </w:pPr>
      <w:r>
        <w:rPr>
          <w:bCs/>
          <w:b/>
        </w:rPr>
        <w:t xml:space="preserve">Months 2–4:</w:t>
      </w:r>
      <w:r>
        <w:t xml:space="preserve"> </w:t>
      </w:r>
      <w:r>
        <w:t xml:space="preserve">Active data gathering and system monitoring.</w:t>
      </w:r>
    </w:p>
    <w:p>
      <w:pPr>
        <w:numPr>
          <w:ilvl w:val="0"/>
          <w:numId w:val="1007"/>
        </w:numPr>
        <w:pStyle w:val="Compact"/>
      </w:pPr>
      <w:r>
        <w:rPr>
          <w:bCs/>
          <w:b/>
        </w:rPr>
        <w:t xml:space="preserve">Month 5:</w:t>
      </w:r>
      <w:r>
        <w:t xml:space="preserve"> </w:t>
      </w:r>
      <w:r>
        <w:t xml:space="preserve">Data analysis and preliminary findings.</w:t>
      </w:r>
    </w:p>
    <w:p>
      <w:pPr>
        <w:numPr>
          <w:ilvl w:val="0"/>
          <w:numId w:val="1007"/>
        </w:numPr>
        <w:pStyle w:val="Compact"/>
      </w:pPr>
      <w:r>
        <w:rPr>
          <w:bCs/>
          <w:b/>
        </w:rPr>
        <w:t xml:space="preserve">Month 6:</w:t>
      </w:r>
      <w:r>
        <w:t xml:space="preserve"> </w:t>
      </w:r>
      <w:r>
        <w:t xml:space="preserve">Final report preparation and stakeholder presentation.</w:t>
      </w:r>
    </w:p>
    <w:p>
      <w:pPr>
        <w:pStyle w:val="FirstParagraph"/>
      </w:pPr>
      <w:r>
        <w:t xml:space="preserve">Key deliverables include a comprehensive report on the Systems Engineer’s role, a set of best practices tailored to Mumbai’s environment, and recommendations for improving systems engineering outcomes in the region.</w:t>
      </w:r>
    </w:p>
    <w:bookmarkEnd w:id="30"/>
    <w:bookmarkStart w:id="31" w:name="conclusion"/>
    <w:p>
      <w:pPr>
        <w:pStyle w:val="Heading2"/>
      </w:pPr>
      <w:r>
        <w:t xml:space="preserve">8. Conclusion</w:t>
      </w:r>
    </w:p>
    <w:p>
      <w:pPr>
        <w:pStyle w:val="FirstParagraph"/>
      </w:pPr>
      <w:r>
        <w:t xml:space="preserve">This Experiment Protocol provides a structured approach to understanding and enhancing the role of a Systems Engineer in India Mumbai. By focusing on local challenges, measurable performance indicators, and ethical practices, this document aims to contribute valuable insights to both academic research and industry practice. The findings will support organizations in optimizing their systems engineering functions and fostering innovation in one of India’s most vibrant cities.</w:t>
      </w:r>
    </w:p>
    <w:bookmarkEnd w:id="31"/>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India Mumbai</dc:title>
  <dc:creator/>
  <dc:language>en</dc:language>
  <cp:keywords/>
  <dcterms:created xsi:type="dcterms:W3CDTF">2026-10-10T02:20:40Z</dcterms:created>
  <dcterms:modified xsi:type="dcterms:W3CDTF">2026-10-10T02:20:40Z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