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Resilience</w:t>
      </w:r>
      <w:r>
        <w:t xml:space="preserve"> </w:t>
      </w:r>
      <w:r>
        <w:t xml:space="preserve">in</w:t>
      </w:r>
      <w:r>
        <w:t xml:space="preserve"> </w:t>
      </w:r>
      <w:r>
        <w:t xml:space="preserve">Iraq</w:t>
      </w:r>
      <w:r>
        <w:t xml:space="preserve"> </w:t>
      </w:r>
      <w:r>
        <w:t xml:space="preserve">Baghdad</w:t>
      </w:r>
    </w:p>
    <w:bookmarkStart w:id="20" w:name="X91fca2b632b066d49a5150d1b786aa9c37e935a"/>
    <w:p>
      <w:pPr>
        <w:pStyle w:val="Heading1"/>
      </w:pPr>
      <w:r>
        <w:t xml:space="preserve">Experiment Protocol: Systems Engineering Resilience in Iraq Baghdad</w:t>
      </w:r>
    </w:p>
    <w:p>
      <w:pPr>
        <w:pStyle w:val="FirstParagraph"/>
      </w:pPr>
      <w:r>
        <w:rPr>
          <w:bCs/>
          <w:b/>
        </w:rPr>
        <w:t xml:space="preserve">Document ID:</w:t>
      </w:r>
      <w:r>
        <w:t xml:space="preserve"> </w:t>
      </w:r>
      <w:r>
        <w:t xml:space="preserve">SE-IRQ-BG-2024-001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Baghdad, Iraq</w:t>
      </w:r>
    </w:p>
    <w:p>
      <w:pPr>
        <w:pStyle w:val="BodyText"/>
      </w:pPr>
      <w:r>
        <w:rPr>
          <w:bCs/>
          <w:b/>
        </w:rPr>
        <w:t xml:space="preserve">Role:</w:t>
      </w:r>
      <w:r>
        <w:t xml:space="preserve"> </w:t>
      </w:r>
      <w:r>
        <w:t xml:space="preserve">Systems Engineer</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reliability, and resilience of critical infrastructure systems under the specific environmental and operational conditions found in Iraq Baghdad. The primary objective is to assess how a Systems Engineer can optimize system architecture to withstand localized challenges such as high ambient temperatures, power grid instability, and connectivity constraints.</w:t>
      </w:r>
    </w:p>
    <w:p>
      <w:pPr>
        <w:pStyle w:val="BodyText"/>
      </w:pPr>
      <w:r>
        <w:t xml:space="preserve">The protocol is designed to provide empirical data that will guide future systems engineering decisions in the region, ensuring that deployed technologies are robust, maintainable, and aligned with local operational realities.</w:t>
      </w:r>
    </w:p>
    <w:bookmarkEnd w:id="21"/>
    <w:bookmarkStart w:id="22" w:name="objectives"/>
    <w:p>
      <w:pPr>
        <w:pStyle w:val="Heading2"/>
      </w:pPr>
      <w:r>
        <w:t xml:space="preserve">2. Objectives</w:t>
      </w:r>
    </w:p>
    <w:p>
      <w:pPr>
        <w:pStyle w:val="FirstParagraph"/>
      </w:pPr>
      <w:r>
        <w:t xml:space="preserve">The experiment aims to achieve the following objectives:</w:t>
      </w:r>
    </w:p>
    <w:p>
      <w:pPr>
        <w:numPr>
          <w:ilvl w:val="0"/>
          <w:numId w:val="1001"/>
        </w:numPr>
        <w:pStyle w:val="Compact"/>
      </w:pPr>
      <w:r>
        <w:t xml:space="preserve">Evaluate the thermal performance of server and networking equipment in Baghdad's high-temperature environment.</w:t>
      </w:r>
    </w:p>
    <w:p>
      <w:pPr>
        <w:numPr>
          <w:ilvl w:val="0"/>
          <w:numId w:val="1001"/>
        </w:numPr>
        <w:pStyle w:val="Compact"/>
      </w:pPr>
      <w:r>
        <w:t xml:space="preserve">Test the resilience of system architectures against frequent power fluctuations and outages.</w:t>
      </w:r>
    </w:p>
    <w:p>
      <w:pPr>
        <w:numPr>
          <w:ilvl w:val="0"/>
          <w:numId w:val="1001"/>
        </w:numPr>
        <w:pStyle w:val="Compact"/>
      </w:pPr>
      <w:r>
        <w:t xml:space="preserve">Assess the effectiveness of redundancy protocols in maintaining system availability during connectivity disruptions.</w:t>
      </w:r>
    </w:p>
    <w:p>
      <w:pPr>
        <w:numPr>
          <w:ilvl w:val="0"/>
          <w:numId w:val="1001"/>
        </w:numPr>
        <w:pStyle w:val="Compact"/>
      </w:pPr>
      <w:r>
        <w:t xml:space="preserve">Develop best practices for Systems Engineers operating in similar environments within Iraq Baghdad.</w:t>
      </w:r>
    </w:p>
    <w:bookmarkEnd w:id="22"/>
    <w:bookmarkStart w:id="23" w:name="scope"/>
    <w:p>
      <w:pPr>
        <w:pStyle w:val="Heading2"/>
      </w:pPr>
      <w:r>
        <w:t xml:space="preserve">3. Scope</w:t>
      </w:r>
    </w:p>
    <w:p>
      <w:pPr>
        <w:pStyle w:val="FirstParagraph"/>
      </w:pPr>
      <w:r>
        <w:t xml:space="preserve">This protocol applies to all critical infrastructure systems deployed in the test site located in Iraq Baghdad. The scope includes:</w:t>
      </w:r>
    </w:p>
    <w:p>
      <w:pPr>
        <w:numPr>
          <w:ilvl w:val="0"/>
          <w:numId w:val="1002"/>
        </w:numPr>
        <w:pStyle w:val="Compact"/>
      </w:pPr>
      <w:r>
        <w:t xml:space="preserve">Hardware components: Servers, routers, switches, and backup power systems.</w:t>
      </w:r>
    </w:p>
    <w:p>
      <w:pPr>
        <w:numPr>
          <w:ilvl w:val="0"/>
          <w:numId w:val="1002"/>
        </w:numPr>
        <w:pStyle w:val="Compact"/>
      </w:pPr>
      <w:r>
        <w:t xml:space="preserve">Software components: Operating systems, monitoring tools, and redundancy management software.</w:t>
      </w:r>
    </w:p>
    <w:p>
      <w:pPr>
        <w:numPr>
          <w:ilvl w:val="0"/>
          <w:numId w:val="1002"/>
        </w:numPr>
        <w:pStyle w:val="Compact"/>
      </w:pPr>
      <w:r>
        <w:t xml:space="preserve">Environmental factors: Temperature, humidity, and power quality.</w:t>
      </w:r>
    </w:p>
    <w:p>
      <w:pPr>
        <w:pStyle w:val="FirstParagraph"/>
      </w:pPr>
      <w:r>
        <w:t xml:space="preserve">The experiment will be conducted over a period of 90 days to capture seasonal variations and long-term performance trends.</w:t>
      </w:r>
    </w:p>
    <w:bookmarkEnd w:id="23"/>
    <w:bookmarkStart w:id="27" w:name="methodology"/>
    <w:p>
      <w:pPr>
        <w:pStyle w:val="Heading2"/>
      </w:pPr>
      <w:r>
        <w:t xml:space="preserve">4. Methodology</w:t>
      </w:r>
    </w:p>
    <w:bookmarkStart w:id="24" w:name="test-site-setup"/>
    <w:p>
      <w:pPr>
        <w:pStyle w:val="Heading3"/>
      </w:pPr>
      <w:r>
        <w:t xml:space="preserve">4.1 Test Site Setup</w:t>
      </w:r>
    </w:p>
    <w:p>
      <w:pPr>
        <w:pStyle w:val="FirstParagraph"/>
      </w:pPr>
      <w:r>
        <w:t xml:space="preserve">The test site will be established in a controlled environment within Iraq Baghdad, simulating real-world operational conditions. The site will include:</w:t>
      </w:r>
    </w:p>
    <w:p>
      <w:pPr>
        <w:numPr>
          <w:ilvl w:val="0"/>
          <w:numId w:val="1003"/>
        </w:numPr>
        <w:pStyle w:val="Compact"/>
      </w:pPr>
      <w:r>
        <w:t xml:space="preserve">A primary server rack with redundant power supplies.</w:t>
      </w:r>
    </w:p>
    <w:p>
      <w:pPr>
        <w:numPr>
          <w:ilvl w:val="0"/>
          <w:numId w:val="1003"/>
        </w:numPr>
        <w:pStyle w:val="Compact"/>
      </w:pPr>
      <w:r>
        <w:t xml:space="preserve">Uninterruptible Power Supply (UPS) systems and backup generators.</w:t>
      </w:r>
    </w:p>
    <w:p>
      <w:pPr>
        <w:numPr>
          <w:ilvl w:val="0"/>
          <w:numId w:val="1003"/>
        </w:numPr>
        <w:pStyle w:val="Compact"/>
      </w:pPr>
      <w:r>
        <w:t xml:space="preserve">Network equipment configured with failover protocols.</w:t>
      </w:r>
    </w:p>
    <w:p>
      <w:pPr>
        <w:numPr>
          <w:ilvl w:val="0"/>
          <w:numId w:val="1003"/>
        </w:numPr>
        <w:pStyle w:val="Compact"/>
      </w:pPr>
      <w:r>
        <w:t xml:space="preserve">Environmental monitoring sensors for temperature, humidity, and power quality.</w:t>
      </w:r>
    </w:p>
    <w:bookmarkEnd w:id="24"/>
    <w:bookmarkStart w:id="25" w:name="experimental-variables"/>
    <w:p>
      <w:pPr>
        <w:pStyle w:val="Heading3"/>
      </w:pPr>
      <w:r>
        <w:t xml:space="preserve">4.2 Experimental Variables</w:t>
      </w:r>
    </w:p>
    <w:p>
      <w:pPr>
        <w:pStyle w:val="FirstParagraph"/>
      </w:pPr>
      <w:r>
        <w:t xml:space="preserve">The following variables will be manipulated and monitored during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w:t>
            </w:r>
          </w:p>
        </w:tc>
        <w:tc>
          <w:tcPr/>
          <w:p>
            <w:pPr>
              <w:pStyle w:val="Compact"/>
              <w:jc w:val="left"/>
            </w:pPr>
            <w:r>
              <w:t xml:space="preserve">Description</w:t>
            </w:r>
          </w:p>
        </w:tc>
        <w:tc>
          <w:tcPr/>
          <w:p>
            <w:pPr>
              <w:pStyle w:val="Compact"/>
              <w:jc w:val="left"/>
            </w:pPr>
            <w:r>
              <w:t xml:space="preserve">Measurement Method</w:t>
            </w:r>
          </w:p>
        </w:tc>
      </w:tr>
      <w:tr>
        <w:tc>
          <w:tcPr/>
          <w:p>
            <w:pPr>
              <w:pStyle w:val="Compact"/>
              <w:jc w:val="left"/>
            </w:pPr>
            <w:r>
              <w:t xml:space="preserve">Ambient Temperature</w:t>
            </w:r>
          </w:p>
        </w:tc>
        <w:tc>
          <w:tcPr/>
          <w:p>
            <w:pPr>
              <w:pStyle w:val="Compact"/>
              <w:jc w:val="left"/>
            </w:pPr>
            <w:r>
              <w:t xml:space="preserve">External and internal temperatures of the test site.</w:t>
            </w:r>
          </w:p>
        </w:tc>
        <w:tc>
          <w:tcPr/>
          <w:p>
            <w:pPr>
              <w:pStyle w:val="Compact"/>
              <w:jc w:val="left"/>
            </w:pPr>
            <w:r>
              <w:t xml:space="preserve">Thermocouples and data loggers.</w:t>
            </w:r>
          </w:p>
        </w:tc>
      </w:tr>
      <w:tr>
        <w:tc>
          <w:tcPr/>
          <w:p>
            <w:pPr>
              <w:pStyle w:val="Compact"/>
              <w:jc w:val="left"/>
            </w:pPr>
            <w:r>
              <w:t xml:space="preserve">Power Quality</w:t>
            </w:r>
          </w:p>
        </w:tc>
        <w:tc>
          <w:tcPr/>
          <w:p>
            <w:pPr>
              <w:pStyle w:val="Compact"/>
              <w:jc w:val="left"/>
            </w:pPr>
            <w:r>
              <w:t xml:space="preserve">Voltage fluctuations, frequency deviations, and outages.</w:t>
            </w:r>
          </w:p>
        </w:tc>
        <w:tc>
          <w:tcPr/>
          <w:p>
            <w:pPr>
              <w:pStyle w:val="Compact"/>
              <w:jc w:val="left"/>
            </w:pPr>
            <w:r>
              <w:t xml:space="preserve">Power quality analyzers.</w:t>
            </w:r>
          </w:p>
        </w:tc>
      </w:tr>
      <w:tr>
        <w:tc>
          <w:tcPr/>
          <w:p>
            <w:pPr>
              <w:pStyle w:val="Compact"/>
              <w:jc w:val="left"/>
            </w:pPr>
            <w:r>
              <w:t xml:space="preserve">System Uptime</w:t>
            </w:r>
          </w:p>
        </w:tc>
        <w:tc>
          <w:tcPr/>
          <w:p>
            <w:pPr>
              <w:pStyle w:val="Compact"/>
              <w:jc w:val="left"/>
            </w:pPr>
            <w:r>
              <w:t xml:space="preserve">Percentage of time systems are operational.</w:t>
            </w:r>
          </w:p>
        </w:tc>
        <w:tc>
          <w:tcPr/>
          <w:p>
            <w:pPr>
              <w:pStyle w:val="Compact"/>
              <w:jc w:val="left"/>
            </w:pPr>
            <w:r>
              <w:t xml:space="preserve">Automated monitoring tools.</w:t>
            </w:r>
          </w:p>
        </w:tc>
      </w:tr>
      <w:tr>
        <w:tc>
          <w:tcPr/>
          <w:p>
            <w:pPr>
              <w:pStyle w:val="Compact"/>
              <w:jc w:val="left"/>
            </w:pPr>
            <w:r>
              <w:t xml:space="preserve">Network Latency</w:t>
            </w:r>
          </w:p>
        </w:tc>
        <w:tc>
          <w:tcPr/>
          <w:p>
            <w:pPr>
              <w:pStyle w:val="Compact"/>
              <w:jc w:val="left"/>
            </w:pPr>
            <w:r>
              <w:t xml:space="preserve">Response time of network connections.</w:t>
            </w:r>
          </w:p>
        </w:tc>
        <w:tc>
          <w:tcPr/>
          <w:p>
            <w:pPr>
              <w:pStyle w:val="Compact"/>
              <w:jc w:val="left"/>
            </w:pPr>
            <w:r>
              <w:t xml:space="preserve">Ping tests and network analyzers.</w:t>
            </w:r>
          </w:p>
        </w:tc>
      </w:tr>
    </w:tbl>
    <w:bookmarkEnd w:id="25"/>
    <w:bookmarkStart w:id="26" w:name="procedures"/>
    <w:p>
      <w:pPr>
        <w:pStyle w:val="Heading3"/>
      </w:pPr>
      <w:r>
        <w:t xml:space="preserve">4.3 Procedures</w:t>
      </w:r>
    </w:p>
    <w:p>
      <w:pPr>
        <w:pStyle w:val="FirstParagraph"/>
      </w:pPr>
      <w:r>
        <w:t xml:space="preserve">The experiment will proceed in three phases:</w:t>
      </w:r>
    </w:p>
    <w:p>
      <w:pPr>
        <w:numPr>
          <w:ilvl w:val="0"/>
          <w:numId w:val="1004"/>
        </w:numPr>
        <w:pStyle w:val="Compact"/>
      </w:pPr>
      <w:r>
        <w:rPr>
          <w:bCs/>
          <w:b/>
        </w:rPr>
        <w:t xml:space="preserve">Baseline Measurement:</w:t>
      </w:r>
      <w:r>
        <w:t xml:space="preserve"> </w:t>
      </w:r>
      <w:r>
        <w:t xml:space="preserve">Record initial performance metrics under normal operating conditions.</w:t>
      </w:r>
    </w:p>
    <w:p>
      <w:pPr>
        <w:numPr>
          <w:ilvl w:val="0"/>
          <w:numId w:val="1004"/>
        </w:numPr>
        <w:pStyle w:val="Compact"/>
      </w:pPr>
      <w:r>
        <w:rPr>
          <w:bCs/>
          <w:b/>
        </w:rPr>
        <w:t xml:space="preserve">Stress Testing:</w:t>
      </w:r>
      <w:r>
        <w:t xml:space="preserve"> </w:t>
      </w:r>
      <w:r>
        <w:t xml:space="preserve">Introduce controlled stressors such as simulated power outages, temperature spikes, and network disruptions.</w:t>
      </w:r>
    </w:p>
    <w:p>
      <w:pPr>
        <w:numPr>
          <w:ilvl w:val="0"/>
          <w:numId w:val="1004"/>
        </w:numPr>
        <w:pStyle w:val="Compact"/>
      </w:pPr>
      <w:r>
        <w:rPr>
          <w:bCs/>
          <w:b/>
        </w:rPr>
        <w:t xml:space="preserve">Recovery Analysis:</w:t>
      </w:r>
      <w:r>
        <w:t xml:space="preserve"> </w:t>
      </w:r>
      <w:r>
        <w:t xml:space="preserve">Evaluate system recovery times and effectiveness of redundancy protocols.</w:t>
      </w:r>
    </w:p>
    <w:bookmarkEnd w:id="26"/>
    <w:bookmarkEnd w:id="27"/>
    <w:bookmarkStart w:id="28" w:name="roles-and-responsibilities"/>
    <w:p>
      <w:pPr>
        <w:pStyle w:val="Heading2"/>
      </w:pPr>
      <w:r>
        <w:t xml:space="preserve">5. Roles and Responsibilities</w:t>
      </w:r>
    </w:p>
    <w:p>
      <w:pPr>
        <w:pStyle w:val="FirstParagraph"/>
      </w:pPr>
      <w:r>
        <w:t xml:space="preserve">The Systems Engineer will be responsible for:</w:t>
      </w:r>
    </w:p>
    <w:p>
      <w:pPr>
        <w:numPr>
          <w:ilvl w:val="0"/>
          <w:numId w:val="1005"/>
        </w:numPr>
        <w:pStyle w:val="Compact"/>
      </w:pPr>
      <w:r>
        <w:t xml:space="preserve">Designing and implementing the test environment.</w:t>
      </w:r>
    </w:p>
    <w:p>
      <w:pPr>
        <w:numPr>
          <w:ilvl w:val="0"/>
          <w:numId w:val="1005"/>
        </w:numPr>
        <w:pStyle w:val="Compact"/>
      </w:pPr>
      <w:r>
        <w:t xml:space="preserve">Configuring monitoring tools and data collection systems.</w:t>
      </w:r>
    </w:p>
    <w:p>
      <w:pPr>
        <w:numPr>
          <w:ilvl w:val="0"/>
          <w:numId w:val="1005"/>
        </w:numPr>
        <w:pStyle w:val="Compact"/>
      </w:pPr>
      <w:r>
        <w:t xml:space="preserve">Executing stress tests and recording observations.</w:t>
      </w:r>
    </w:p>
    <w:p>
      <w:pPr>
        <w:numPr>
          <w:ilvl w:val="0"/>
          <w:numId w:val="1005"/>
        </w:numPr>
        <w:pStyle w:val="Compact"/>
      </w:pPr>
      <w:r>
        <w:t xml:space="preserve">Analyzing data and generating reports.</w:t>
      </w:r>
    </w:p>
    <w:p>
      <w:pPr>
        <w:pStyle w:val="FirstParagraph"/>
      </w:pPr>
      <w:r>
        <w:t xml:space="preserve">Support staff will assist with hardware setup, environmental monitoring, and documentation.</w:t>
      </w:r>
    </w:p>
    <w:bookmarkEnd w:id="28"/>
    <w:bookmarkStart w:id="29" w:name="data-collection-and-analysis"/>
    <w:p>
      <w:pPr>
        <w:pStyle w:val="Heading2"/>
      </w:pPr>
      <w:r>
        <w:t xml:space="preserve">6. Data Collection and Analysis</w:t>
      </w:r>
    </w:p>
    <w:p>
      <w:pPr>
        <w:pStyle w:val="FirstParagraph"/>
      </w:pPr>
      <w:r>
        <w:t xml:space="preserve">Data will be collected continuously using automated tools and manually verified at regular intervals. Key metrics include:</w:t>
      </w:r>
    </w:p>
    <w:p>
      <w:pPr>
        <w:numPr>
          <w:ilvl w:val="0"/>
          <w:numId w:val="1006"/>
        </w:numPr>
        <w:pStyle w:val="Compact"/>
      </w:pPr>
      <w:r>
        <w:t xml:space="preserve">Temperature logs for all critical components.</w:t>
      </w:r>
    </w:p>
    <w:p>
      <w:pPr>
        <w:numPr>
          <w:ilvl w:val="0"/>
          <w:numId w:val="1006"/>
        </w:numPr>
        <w:pStyle w:val="Compact"/>
      </w:pPr>
      <w:r>
        <w:t xml:space="preserve">Power quality reports.</w:t>
      </w:r>
    </w:p>
    <w:p>
      <w:pPr>
        <w:numPr>
          <w:ilvl w:val="0"/>
          <w:numId w:val="1006"/>
        </w:numPr>
        <w:pStyle w:val="Compact"/>
      </w:pPr>
      <w:r>
        <w:t xml:space="preserve">System uptime and downtime records.</w:t>
      </w:r>
    </w:p>
    <w:p>
      <w:pPr>
        <w:numPr>
          <w:ilvl w:val="0"/>
          <w:numId w:val="1006"/>
        </w:numPr>
        <w:pStyle w:val="Compact"/>
      </w:pPr>
      <w:r>
        <w:t xml:space="preserve">Network performance statistics.</w:t>
      </w:r>
    </w:p>
    <w:p>
      <w:pPr>
        <w:pStyle w:val="FirstParagraph"/>
      </w:pPr>
      <w:r>
        <w:t xml:space="preserve">Data analysis will focus on identifying patterns, correlations, and areas for improvement. Statistical methods will be used to ensure the reliability of findings.</w:t>
      </w:r>
    </w:p>
    <w:bookmarkEnd w:id="29"/>
    <w:bookmarkStart w:id="30" w:name="safety-and-compliance"/>
    <w:p>
      <w:pPr>
        <w:pStyle w:val="Heading2"/>
      </w:pPr>
      <w:r>
        <w:t xml:space="preserve">7. Safety and Compliance</w:t>
      </w:r>
    </w:p>
    <w:p>
      <w:pPr>
        <w:pStyle w:val="FirstParagraph"/>
      </w:pPr>
      <w:r>
        <w:t xml:space="preserve">All activities will comply with local regulations in Iraq Baghdad and international safety standards. Safety measures include:</w:t>
      </w:r>
    </w:p>
    <w:p>
      <w:pPr>
        <w:numPr>
          <w:ilvl w:val="0"/>
          <w:numId w:val="1007"/>
        </w:numPr>
        <w:pStyle w:val="Compact"/>
      </w:pPr>
      <w:r>
        <w:t xml:space="preserve">Regular inspections of electrical systems.</w:t>
      </w:r>
    </w:p>
    <w:p>
      <w:pPr>
        <w:numPr>
          <w:ilvl w:val="0"/>
          <w:numId w:val="1007"/>
        </w:numPr>
        <w:pStyle w:val="Compact"/>
      </w:pPr>
      <w:r>
        <w:t xml:space="preserve">Use of personal protective equipment (PPE) during hardware handling.</w:t>
      </w:r>
    </w:p>
    <w:p>
      <w:pPr>
        <w:numPr>
          <w:ilvl w:val="0"/>
          <w:numId w:val="1007"/>
        </w:numPr>
        <w:pStyle w:val="Compact"/>
      </w:pPr>
      <w:r>
        <w:t xml:space="preserve">Emergency shutdown procedures in case of equipment failure.</w:t>
      </w:r>
    </w:p>
    <w:bookmarkEnd w:id="30"/>
    <w:bookmarkStart w:id="31" w:name="expected-outcomes"/>
    <w:p>
      <w:pPr>
        <w:pStyle w:val="Heading2"/>
      </w:pPr>
      <w:r>
        <w:t xml:space="preserve">8. Expected Outcomes</w:t>
      </w:r>
    </w:p>
    <w:p>
      <w:pPr>
        <w:pStyle w:val="FirstParagraph"/>
      </w:pPr>
      <w:r>
        <w:t xml:space="preserve">The experiment is expected to yield the following outcomes:</w:t>
      </w:r>
    </w:p>
    <w:p>
      <w:pPr>
        <w:numPr>
          <w:ilvl w:val="0"/>
          <w:numId w:val="1008"/>
        </w:numPr>
        <w:pStyle w:val="Compact"/>
      </w:pPr>
      <w:r>
        <w:t xml:space="preserve">A comprehensive understanding of system performance under Baghdad's environmental conditions.</w:t>
      </w:r>
    </w:p>
    <w:p>
      <w:pPr>
        <w:numPr>
          <w:ilvl w:val="0"/>
          <w:numId w:val="1008"/>
        </w:numPr>
        <w:pStyle w:val="Compact"/>
      </w:pPr>
      <w:r>
        <w:t xml:space="preserve">Identification of vulnerabilities in current system architectures.</w:t>
      </w:r>
    </w:p>
    <w:p>
      <w:pPr>
        <w:numPr>
          <w:ilvl w:val="0"/>
          <w:numId w:val="1008"/>
        </w:numPr>
        <w:pStyle w:val="Compact"/>
      </w:pPr>
      <w:r>
        <w:t xml:space="preserve">Recommendations for improving resilience and reliability.</w:t>
      </w:r>
    </w:p>
    <w:p>
      <w:pPr>
        <w:numPr>
          <w:ilvl w:val="0"/>
          <w:numId w:val="1008"/>
        </w:numPr>
        <w:pStyle w:val="Compact"/>
      </w:pPr>
      <w:r>
        <w:t xml:space="preserve">A framework for future systems engineering projects in Iraq Baghdad.</w:t>
      </w:r>
    </w:p>
    <w:bookmarkEnd w:id="31"/>
    <w:bookmarkStart w:id="32" w:name="conclusion"/>
    <w:p>
      <w:pPr>
        <w:pStyle w:val="Heading2"/>
      </w:pPr>
      <w:r>
        <w:t xml:space="preserve">9. Conclusion</w:t>
      </w:r>
    </w:p>
    <w:p>
      <w:pPr>
        <w:pStyle w:val="FirstParagraph"/>
      </w:pPr>
      <w:r>
        <w:t xml:space="preserve">This Experiment Protocol provides a structured approach to evaluating and enhancing the resilience of critical infrastructure systems in Iraq Baghdad. By adhering to this protocol, Systems Engineers can ensure that deployed systems are robust, reliable, and capable of withstanding the unique challenges of the region. The findings will contribute to the broader goal of improving technological infrastructure in Iraq Baghdad and similar environments.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Resilience in Iraq Baghdad</dc:title>
  <dc:creator/>
  <dc:language>en</dc:language>
  <cp:keywords/>
  <dcterms:created xsi:type="dcterms:W3CDTF">2026-10-10T03:34:23Z</dcterms:created>
  <dcterms:modified xsi:type="dcterms:W3CDTF">2026-10-10T03:34:23Z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