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ba73edd4dfcbb0608ef82c115a6c7183ef8dff"/>
    <w:p>
      <w:pPr>
        <w:pStyle w:val="Heading1"/>
      </w:pPr>
      <w:r>
        <w:t xml:space="preserve">Experiment Protocol: Systems Engineering Assessment in Ivory Coast Abidjan</w:t>
      </w:r>
    </w:p>
    <w:p>
      <w:pPr>
        <w:pStyle w:val="FirstParagraph"/>
      </w:pPr>
      <w:r>
        <w:rPr>
          <w:bCs/>
          <w:b/>
        </w:rPr>
        <w:t xml:space="preserve">Document ID:</w:t>
      </w:r>
      <w:r>
        <w:t xml:space="preserve"> </w:t>
      </w:r>
      <w:r>
        <w:t xml:space="preserve">SE-PROTO-ABJ-2023-001</w:t>
      </w:r>
    </w:p>
    <w:p>
      <w:pPr>
        <w:pStyle w:val="BodyText"/>
      </w:pPr>
      <w:r>
        <w:rPr>
          <w:bCs/>
          <w:b/>
        </w:rPr>
        <w:t xml:space="preserve">Location:</w:t>
      </w:r>
      <w:r>
        <w:t xml:space="preserve"> </w:t>
      </w:r>
      <w:r>
        <w:t xml:space="preserve">Abidjan, Ivory Coast (Côte d'Ivoire)</w:t>
      </w:r>
    </w:p>
    <w:p>
      <w:pPr>
        <w:pStyle w:val="BodyText"/>
      </w:pPr>
      <w:r>
        <w:rPr>
          <w:bCs/>
          <w:b/>
        </w:rPr>
        <w:t xml:space="preserve">Target Role:</w:t>
      </w:r>
      <w:r>
        <w:t xml:space="preserve"> </w:t>
      </w:r>
      <w:r>
        <w:t xml:space="preserve">Systems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competency, adaptability, and technical proficiency of a Systems Engineer within the specific operational context of Abidjan, Ivory Coast. As Abidjan continues to emerge as a major economic and technological hub in West Africa, the demand for robust systems engineering—spanning telecommunications, energy grids, and smart city infrastructure—has increased significantly.</w:t>
      </w:r>
    </w:p>
    <w:p>
      <w:pPr>
        <w:pStyle w:val="BodyText"/>
      </w:pPr>
      <w:r>
        <w:t xml:space="preserve">The purpose of this experiment is not merely to test theoretical knowledge but to simulate real-world scenarios that a Systems Engineer would encounter in the Ivorian market. This includes navigating local regulatory frameworks, managing infrastructure under tropical environmental conditions, and integrating legacy systems with modern digital solutions.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candidate's ability to design scalable systems suitable for the growing infrastructure needs of Abidjan.</w:t>
      </w:r>
    </w:p>
    <w:p>
      <w:pPr>
        <w:numPr>
          <w:ilvl w:val="0"/>
          <w:numId w:val="1001"/>
        </w:numPr>
        <w:pStyle w:val="Compact"/>
      </w:pPr>
      <w:r>
        <w:t xml:space="preserve">To evaluate problem-solving skills in environments with intermittent connectivity or power constraints common in parts of the region.</w:t>
      </w:r>
    </w:p>
    <w:p>
      <w:pPr>
        <w:numPr>
          <w:ilvl w:val="0"/>
          <w:numId w:val="1001"/>
        </w:numPr>
        <w:pStyle w:val="Compact"/>
      </w:pPr>
      <w:r>
        <w:t xml:space="preserve">To verify the candidate's understanding of local compliance standards, including those set by the Ivorian telecommunications and energy authorities.</w:t>
      </w:r>
    </w:p>
    <w:p>
      <w:pPr>
        <w:numPr>
          <w:ilvl w:val="0"/>
          <w:numId w:val="1001"/>
        </w:numPr>
        <w:pStyle w:val="Compact"/>
      </w:pPr>
      <w:r>
        <w:t xml:space="preserve">To measure the effectiveness of cross-functional communication in a multicultural team setting typical of international projects in Ivory Coast.</w:t>
      </w:r>
    </w:p>
    <w:bookmarkEnd w:id="22"/>
    <w:bookmarkStart w:id="24" w:name="scope-and-environment"/>
    <w:p>
      <w:pPr>
        <w:pStyle w:val="Heading2"/>
      </w:pPr>
      <w:r>
        <w:t xml:space="preserve">3. Scope and Environment</w:t>
      </w:r>
    </w:p>
    <w:p>
      <w:pPr>
        <w:pStyle w:val="FirstParagraph"/>
      </w:pPr>
      <w:r>
        <w:t xml:space="preserve">The experiment will be conducted in a controlled simulation environment that mirrors the technical landscape of Abidjan. The scope includes hardware integration, network architecture, and software deployment.</w:t>
      </w:r>
    </w:p>
    <w:bookmarkStart w:id="23" w:name="environmental-constraints"/>
    <w:p>
      <w:pPr>
        <w:pStyle w:val="Heading3"/>
      </w:pPr>
      <w:r>
        <w:t xml:space="preserve">3.1 Environmental Constraints</w:t>
      </w:r>
    </w:p>
    <w:p>
      <w:pPr>
        <w:pStyle w:val="FirstParagraph"/>
      </w:pPr>
      <w:r>
        <w:t xml:space="preserve">The simulation will introduce variables specific to the Abidjan context:</w:t>
      </w:r>
    </w:p>
    <w:p>
      <w:pPr>
        <w:numPr>
          <w:ilvl w:val="0"/>
          <w:numId w:val="1002"/>
        </w:numPr>
        <w:pStyle w:val="Compact"/>
      </w:pPr>
      <w:r>
        <w:rPr>
          <w:bCs/>
          <w:b/>
        </w:rPr>
        <w:t xml:space="preserve">Power Stability:</w:t>
      </w:r>
      <w:r>
        <w:t xml:space="preserve"> </w:t>
      </w:r>
      <w:r>
        <w:t xml:space="preserve">Simulated voltage fluctuations and occasional outages requiring UPS and generator integration strategies.</w:t>
      </w:r>
    </w:p>
    <w:p>
      <w:pPr>
        <w:numPr>
          <w:ilvl w:val="0"/>
          <w:numId w:val="1002"/>
        </w:numPr>
        <w:pStyle w:val="Compact"/>
      </w:pPr>
      <w:r>
        <w:rPr>
          <w:bCs/>
          <w:b/>
        </w:rPr>
        <w:t xml:space="preserve">Climate:</w:t>
      </w:r>
      <w:r>
        <w:t xml:space="preserve"> </w:t>
      </w:r>
      <w:r>
        <w:t xml:space="preserve">Consideration of high humidity and heat on hardware longevity and cooling requirements.</w:t>
      </w:r>
    </w:p>
    <w:p>
      <w:pPr>
        <w:numPr>
          <w:ilvl w:val="0"/>
          <w:numId w:val="1002"/>
        </w:numPr>
        <w:pStyle w:val="Compact"/>
      </w:pPr>
      <w:r>
        <w:rPr>
          <w:bCs/>
          <w:b/>
        </w:rPr>
        <w:t xml:space="preserve">Connectivity:</w:t>
      </w:r>
      <w:r>
        <w:t xml:space="preserve"> </w:t>
      </w:r>
      <w:r>
        <w:t xml:space="preserve">Variable bandwidth conditions reflecting both fiber-optic zones in Plateau and limited connectivity in peripheral districts.</w:t>
      </w:r>
    </w:p>
    <w:bookmarkEnd w:id="23"/>
    <w:bookmarkEnd w:id="24"/>
    <w:bookmarkStart w:id="28" w:name="methodology"/>
    <w:p>
      <w:pPr>
        <w:pStyle w:val="Heading2"/>
      </w:pPr>
      <w:r>
        <w:t xml:space="preserve">4. Methodology</w:t>
      </w:r>
    </w:p>
    <w:p>
      <w:pPr>
        <w:pStyle w:val="FirstParagraph"/>
      </w:pPr>
      <w:r>
        <w:t xml:space="preserve">The experiment is divided into three phases: Analysis, Design, and Implementation. The Systems Engineer candidate will be provided with a case study involving the deployment of a smart traffic management system in the Cocody district of Abidjan.</w:t>
      </w:r>
    </w:p>
    <w:bookmarkStart w:id="25" w:name="phase-1-requirements-analysis"/>
    <w:p>
      <w:pPr>
        <w:pStyle w:val="Heading3"/>
      </w:pPr>
      <w:r>
        <w:t xml:space="preserve">Phase 1: Requirements Analysis</w:t>
      </w:r>
    </w:p>
    <w:p>
      <w:pPr>
        <w:pStyle w:val="FirstParagraph"/>
      </w:pPr>
      <w:r>
        <w:t xml:space="preserve">The candidate must define system requirements considering local stakeholders, including the municipal government of Abidjan and local ISPs. They must identify constraints related to data sovereignty laws in Ivory Coast.</w:t>
      </w:r>
    </w:p>
    <w:bookmarkEnd w:id="25"/>
    <w:bookmarkStart w:id="26" w:name="phase-2-system-architecture-design"/>
    <w:p>
      <w:pPr>
        <w:pStyle w:val="Heading3"/>
      </w:pPr>
      <w:r>
        <w:t xml:space="preserve">Phase 2: System Architecture Design</w:t>
      </w:r>
    </w:p>
    <w:p>
      <w:pPr>
        <w:pStyle w:val="FirstParagraph"/>
      </w:pPr>
      <w:r>
        <w:t xml:space="preserve">The candidate will create a high-level architecture diagram. This must include:</w:t>
      </w:r>
    </w:p>
    <w:p>
      <w:pPr>
        <w:numPr>
          <w:ilvl w:val="0"/>
          <w:numId w:val="1003"/>
        </w:numPr>
        <w:pStyle w:val="Compact"/>
      </w:pPr>
      <w:r>
        <w:t xml:space="preserve">Edge computing nodes to handle local data processing.</w:t>
      </w:r>
    </w:p>
    <w:p>
      <w:pPr>
        <w:numPr>
          <w:ilvl w:val="0"/>
          <w:numId w:val="1003"/>
        </w:numPr>
        <w:pStyle w:val="Compact"/>
      </w:pPr>
      <w:r>
        <w:t xml:space="preserve">Redundancy plans for critical infrastructure.</w:t>
      </w:r>
    </w:p>
    <w:p>
      <w:pPr>
        <w:numPr>
          <w:ilvl w:val="0"/>
          <w:numId w:val="1003"/>
        </w:numPr>
        <w:pStyle w:val="Compact"/>
      </w:pPr>
      <w:r>
        <w:t xml:space="preserve">Integration with existing national grid systems.</w:t>
      </w:r>
    </w:p>
    <w:bookmarkEnd w:id="26"/>
    <w:bookmarkStart w:id="27" w:name="X37e81dcfd4bb584878bfe15e986aec452a92949"/>
    <w:p>
      <w:pPr>
        <w:pStyle w:val="Heading3"/>
      </w:pPr>
      <w:r>
        <w:t xml:space="preserve">Phase 3: Implementation and Troubleshooting</w:t>
      </w:r>
    </w:p>
    <w:p>
      <w:pPr>
        <w:pStyle w:val="FirstParagraph"/>
      </w:pPr>
      <w:r>
        <w:t xml:space="preserve">The candidate will deploy a simplified version of the system in a lab environment. During deployment, the experimenters will inject faults (e.g., network latency spikes, sensor failures) to observe the Systems Engineer's response and debugging methodology.</w:t>
      </w:r>
    </w:p>
    <w:bookmarkEnd w:id="27"/>
    <w:bookmarkEnd w:id="28"/>
    <w:bookmarkStart w:id="29" w:name="resources-and-tools"/>
    <w:p>
      <w:pPr>
        <w:pStyle w:val="Heading2"/>
      </w:pPr>
      <w:r>
        <w:t xml:space="preserve">5. Resources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Description</w:t>
            </w:r>
          </w:p>
        </w:tc>
        <w:tc>
          <w:tcPr/>
          <w:p>
            <w:pPr>
              <w:pStyle w:val="Compact"/>
              <w:jc w:val="left"/>
            </w:pPr>
            <w:r>
              <w:t xml:space="preserve">Relevance to Abidjan Context</w:t>
            </w:r>
          </w:p>
        </w:tc>
      </w:tr>
      <w:tr>
        <w:tc>
          <w:tcPr/>
          <w:p>
            <w:pPr>
              <w:pStyle w:val="Compact"/>
              <w:jc w:val="left"/>
            </w:pPr>
            <w:r>
              <w:t xml:space="preserve">Simulation Software</w:t>
            </w:r>
          </w:p>
        </w:tc>
        <w:tc>
          <w:tcPr/>
          <w:p>
            <w:pPr>
              <w:pStyle w:val="Compact"/>
              <w:jc w:val="left"/>
            </w:pPr>
            <w:r>
              <w:t xml:space="preserve">Network and power simulation tools.</w:t>
            </w:r>
          </w:p>
        </w:tc>
        <w:tc>
          <w:tcPr/>
          <w:p>
            <w:pPr>
              <w:pStyle w:val="Compact"/>
              <w:jc w:val="left"/>
            </w:pPr>
            <w:r>
              <w:t xml:space="preserve">Models local infrastructure limitations.</w:t>
            </w:r>
          </w:p>
        </w:tc>
      </w:tr>
      <w:tr>
        <w:tc>
          <w:tcPr/>
          <w:p>
            <w:pPr>
              <w:pStyle w:val="Compact"/>
              <w:jc w:val="left"/>
            </w:pPr>
            <w:r>
              <w:t xml:space="preserve">Hardware Kits</w:t>
            </w:r>
          </w:p>
        </w:tc>
        <w:tc>
          <w:tcPr/>
          <w:p>
            <w:pPr>
              <w:pStyle w:val="Compact"/>
              <w:jc w:val="left"/>
            </w:pPr>
            <w:r>
              <w:t xml:space="preserve">Sensors, routers, and microcontrollers.</w:t>
            </w:r>
          </w:p>
        </w:tc>
        <w:tc>
          <w:tcPr/>
          <w:p>
            <w:pPr>
              <w:pStyle w:val="Compact"/>
              <w:jc w:val="left"/>
            </w:pPr>
            <w:r>
              <w:t xml:space="preserve">Represents IoT devices for smart city projects.</w:t>
            </w:r>
          </w:p>
        </w:tc>
      </w:tr>
      <w:tr>
        <w:tc>
          <w:tcPr/>
          <w:p>
            <w:pPr>
              <w:pStyle w:val="Compact"/>
              <w:jc w:val="left"/>
            </w:pPr>
            <w:r>
              <w:t xml:space="preserve">Regulatory Documents</w:t>
            </w:r>
          </w:p>
        </w:tc>
        <w:tc>
          <w:tcPr/>
          <w:p>
            <w:pPr>
              <w:pStyle w:val="Compact"/>
              <w:jc w:val="left"/>
            </w:pPr>
            <w:r>
              <w:t xml:space="preserve">Ivorian technical standards.</w:t>
            </w:r>
          </w:p>
        </w:tc>
        <w:tc>
          <w:tcPr/>
          <w:p>
            <w:pPr>
              <w:pStyle w:val="Compact"/>
              <w:jc w:val="left"/>
            </w:pPr>
            <w:r>
              <w:t xml:space="preserve">Ensures compliance with local laws.</w:t>
            </w:r>
          </w:p>
        </w:tc>
      </w:tr>
    </w:tbl>
    <w:bookmarkEnd w:id="29"/>
    <w:bookmarkStart w:id="30" w:name="evaluation-criteria"/>
    <w:p>
      <w:pPr>
        <w:pStyle w:val="Heading2"/>
      </w:pPr>
      <w:r>
        <w:t xml:space="preserve">6. Evaluation Criteria</w:t>
      </w:r>
    </w:p>
    <w:p>
      <w:pPr>
        <w:pStyle w:val="FirstParagraph"/>
      </w:pPr>
      <w:r>
        <w:t xml:space="preserve">The performance of the Systems Engineer will be evaluated based on the following metrics:</w:t>
      </w:r>
    </w:p>
    <w:p>
      <w:pPr>
        <w:numPr>
          <w:ilvl w:val="0"/>
          <w:numId w:val="1004"/>
        </w:numPr>
        <w:pStyle w:val="Compact"/>
      </w:pPr>
      <w:r>
        <w:rPr>
          <w:bCs/>
          <w:b/>
        </w:rPr>
        <w:t xml:space="preserve">Technical Accuracy (40%):</w:t>
      </w:r>
      <w:r>
        <w:t xml:space="preserve"> </w:t>
      </w:r>
      <w:r>
        <w:t xml:space="preserve">Correctness of the system design and code.</w:t>
      </w:r>
    </w:p>
    <w:p>
      <w:pPr>
        <w:numPr>
          <w:ilvl w:val="0"/>
          <w:numId w:val="1004"/>
        </w:numPr>
        <w:pStyle w:val="Compact"/>
      </w:pPr>
      <w:r>
        <w:rPr>
          <w:bCs/>
          <w:b/>
        </w:rPr>
        <w:t xml:space="preserve">Contextual Adaptability (30%):</w:t>
      </w:r>
      <w:r>
        <w:t xml:space="preserve"> </w:t>
      </w:r>
      <w:r>
        <w:t xml:space="preserve">How well the solution addresses the specific challenges of Abidjan (power, climate, regulation).</w:t>
      </w:r>
    </w:p>
    <w:p>
      <w:pPr>
        <w:numPr>
          <w:ilvl w:val="0"/>
          <w:numId w:val="1004"/>
        </w:numPr>
        <w:pStyle w:val="Compact"/>
      </w:pPr>
      <w:r>
        <w:rPr>
          <w:bCs/>
          <w:b/>
        </w:rPr>
        <w:t xml:space="preserve">Resilience Planning (20%):</w:t>
      </w:r>
      <w:r>
        <w:t xml:space="preserve"> </w:t>
      </w:r>
      <w:r>
        <w:t xml:space="preserve">Quality of backup and recovery strategies.</w:t>
      </w:r>
    </w:p>
    <w:p>
      <w:pPr>
        <w:numPr>
          <w:ilvl w:val="0"/>
          <w:numId w:val="1004"/>
        </w:numPr>
        <w:pStyle w:val="Compact"/>
      </w:pPr>
      <w:r>
        <w:rPr>
          <w:bCs/>
          <w:b/>
        </w:rPr>
        <w:t xml:space="preserve">Documentation (10%):</w:t>
      </w:r>
      <w:r>
        <w:t xml:space="preserve"> </w:t>
      </w:r>
      <w:r>
        <w:t xml:space="preserve">Clarity and completeness of technical documentation.</w:t>
      </w:r>
    </w:p>
    <w:bookmarkEnd w:id="30"/>
    <w:bookmarkStart w:id="31" w:name="safety-and-ethical-considerations"/>
    <w:p>
      <w:pPr>
        <w:pStyle w:val="Heading2"/>
      </w:pPr>
      <w:r>
        <w:t xml:space="preserve">7. Safety and Ethical Considerations</w:t>
      </w:r>
    </w:p>
    <w:p>
      <w:pPr>
        <w:pStyle w:val="FirstParagraph"/>
      </w:pPr>
      <w:r>
        <w:t xml:space="preserve">Although this is a simulation, all electrical safety protocols must be followed. Furthermore, the experiment respects data privacy principles aligned with Ivorian regulations regarding personal data protection. No real user data from Abidjan residents will be used in the simulation.</w:t>
      </w:r>
    </w:p>
    <w:bookmarkEnd w:id="31"/>
    <w:bookmarkStart w:id="32" w:name="conclusion"/>
    <w:p>
      <w:pPr>
        <w:pStyle w:val="Heading2"/>
      </w:pPr>
      <w:r>
        <w:t xml:space="preserve">8. Conclusion</w:t>
      </w:r>
    </w:p>
    <w:p>
      <w:pPr>
        <w:pStyle w:val="FirstParagraph"/>
      </w:pPr>
      <w:r>
        <w:t xml:space="preserve">This Experiment Protocol provides a rigorous framework for assessing Systems Engineers for roles in Ivory Coast Abidjan. By focusing on local constraints and opportunities, this protocol ensures that selected engineers are not only technically proficient but also culturally and operationally prepared to contribute to the technological advancement of the region.</w:t>
      </w:r>
    </w:p>
    <w:p>
      <w:pPr>
        <w:pStyle w:val="BodyText"/>
      </w:pPr>
      <w:r>
        <w:t xml:space="preserve">End of Document | Experiment Protocol SE-PROTO-ABJ-2023-001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Ivory Coast Abidjan</dc:title>
  <dc:creator/>
  <dc:language>en</dc:language>
  <cp:keywords/>
  <dcterms:created xsi:type="dcterms:W3CDTF">2026-10-10T02:09:06Z</dcterms:created>
  <dcterms:modified xsi:type="dcterms:W3CDTF">2026-10-10T02:09:06Z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