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Evaluation</w:t>
      </w:r>
      <w:r>
        <w:t xml:space="preserve"> </w:t>
      </w:r>
      <w:r>
        <w:t xml:space="preserve">in</w:t>
      </w:r>
      <w:r>
        <w:t xml:space="preserve"> </w:t>
      </w:r>
      <w:r>
        <w:t xml:space="preserve">Japan</w:t>
      </w:r>
      <w:r>
        <w:t xml:space="preserve"> </w:t>
      </w:r>
      <w:r>
        <w:t xml:space="preserve">Kyoto</w:t>
      </w:r>
    </w:p>
    <w:p>
      <w:pPr>
        <w:pStyle w:val="FirstParagraph"/>
      </w:pPr>
      <w:r>
        <w:rPr>
          <w:bCs/>
          <w:b/>
        </w:rPr>
        <w:t xml:space="preserve">Document ID:</w:t>
      </w:r>
      <w:r>
        <w:t xml:space="preserve"> </w:t>
      </w:r>
      <w:r>
        <w:t xml:space="preserve">EP-SE-KYO-2023-001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Kyoto, Japan</w:t>
      </w:r>
    </w:p>
    <w:bookmarkStart w:id="29" w:name="X4e96b99e1212bce6ab13d2dd9e5cd19e6114d03"/>
    <w:p>
      <w:pPr>
        <w:pStyle w:val="Heading1"/>
      </w:pPr>
      <w:r>
        <w:t xml:space="preserve">Experiment Protocol: Advanced Systems Engineer Competency Assessment</w:t>
      </w:r>
    </w:p>
    <w:p>
      <w:pPr>
        <w:pStyle w:val="FirstParagraph"/>
      </w:pPr>
      <w:r>
        <w:t xml:space="preserve">This document outlines the comprehensive Experiment Protocol designed to evaluate the technical proficiency, problem-solving capabilities, and cultural adaptability of a Systems Engineer operating within the unique technological and cultural landscape of Japan Kyoto. This protocol is specifically tailored to assess how a Systems Engineer integrates complex hardware and software solutions while adhering to the rigorous standards expected in the Kansai region's industrial sector.</w:t>
      </w:r>
    </w:p>
    <w:p>
      <w:pPr>
        <w:pStyle w:val="BodyText"/>
      </w:pPr>
      <w:r>
        <w:rPr>
          <w:bCs/>
          <w:b/>
        </w:rPr>
        <w:t xml:space="preserve">Objective:</w:t>
      </w:r>
      <w:r>
        <w:t xml:space="preserve"> </w:t>
      </w:r>
      <w:r>
        <w:t xml:space="preserve">To validate the Systems Engineer's ability to design, implement, and maintain integrated systems in a high-precision environment typical of Kyoto's manufacturing and tech hubs, ensuring alignment with local regulatory and cultural norms.</w:t>
      </w:r>
    </w:p>
    <w:bookmarkStart w:id="20" w:name="introduction-and-scope"/>
    <w:p>
      <w:pPr>
        <w:pStyle w:val="Heading2"/>
      </w:pPr>
      <w:r>
        <w:t xml:space="preserve">1. Introduction and Scope</w:t>
      </w:r>
    </w:p>
    <w:p>
      <w:pPr>
        <w:pStyle w:val="FirstParagraph"/>
      </w:pPr>
      <w:r>
        <w:t xml:space="preserve">The role of a Systems Engineer in Japan Kyoto is distinct due to the city's blend of traditional craftsmanship and cutting-edge robotics, automotive, and semiconductor industries. This Experiment Protocol serves as a structured framework to test the candidate's or incumbent's ability to manage system lifecycles. The scope includes requirements engineering, architectural design, integration testing, and stakeholder communication. The experiment is conducted to ensure that the Systems Engineer can navigate the specific challenges of Kyoto's business environment, which emphasizes consensus-building (Nemawashi) and meticulous attention to detail.</w:t>
      </w:r>
    </w:p>
    <w:bookmarkEnd w:id="20"/>
    <w:bookmarkStart w:id="21" w:name="experimental-environment"/>
    <w:p>
      <w:pPr>
        <w:pStyle w:val="Heading2"/>
      </w:pPr>
      <w:r>
        <w:t xml:space="preserve">2. Experimental Environment</w:t>
      </w:r>
    </w:p>
    <w:p>
      <w:pPr>
        <w:pStyle w:val="FirstParagraph"/>
      </w:pPr>
      <w:r>
        <w:t xml:space="preserve">The experiment will take place in a simulated industrial control environment located in Kyoto. This setup mimics the conditions found in local factories and research institutes. The environment includes:</w:t>
      </w:r>
    </w:p>
    <w:p>
      <w:pPr>
        <w:numPr>
          <w:ilvl w:val="0"/>
          <w:numId w:val="1001"/>
        </w:numPr>
        <w:pStyle w:val="Compact"/>
      </w:pPr>
      <w:r>
        <w:rPr>
          <w:bCs/>
          <w:b/>
        </w:rPr>
        <w:t xml:space="preserve">Hardware:</w:t>
      </w:r>
      <w:r>
        <w:t xml:space="preserve"> </w:t>
      </w:r>
      <w:r>
        <w:t xml:space="preserve">Industrial IoT sensors, PLCs (Programmable Logic Controllers), and robotic arms typical of Kyoto's manufacturing sector.</w:t>
      </w:r>
    </w:p>
    <w:p>
      <w:pPr>
        <w:numPr>
          <w:ilvl w:val="0"/>
          <w:numId w:val="1001"/>
        </w:numPr>
        <w:pStyle w:val="Compact"/>
      </w:pPr>
      <w:r>
        <w:rPr>
          <w:bCs/>
          <w:b/>
        </w:rPr>
        <w:t xml:space="preserve">Software:</w:t>
      </w:r>
      <w:r>
        <w:t xml:space="preserve"> </w:t>
      </w:r>
      <w:r>
        <w:t xml:space="preserve">Real-time operating systems, data analytics platforms, and legacy integration tools.</w:t>
      </w:r>
    </w:p>
    <w:p>
      <w:pPr>
        <w:numPr>
          <w:ilvl w:val="0"/>
          <w:numId w:val="1001"/>
        </w:numPr>
        <w:pStyle w:val="Compact"/>
      </w:pPr>
      <w:r>
        <w:rPr>
          <w:bCs/>
          <w:b/>
        </w:rPr>
        <w:t xml:space="preserve">Network:</w:t>
      </w:r>
      <w:r>
        <w:t xml:space="preserve"> </w:t>
      </w:r>
      <w:r>
        <w:t xml:space="preserve">A secure, isolated network simulating the high-security requirements of Japanese corporate infrastructure.</w:t>
      </w:r>
    </w:p>
    <w:p>
      <w:pPr>
        <w:pStyle w:val="FirstParagraph"/>
      </w:pPr>
      <w:r>
        <w:t xml:space="preserve">The Systems Engineer must operate within this environment, demonstrating the ability to troubleshoot and optimize systems under pressure. The physical location in Kyoto implies adherence to local safety regulations and environmental standards, which are integral parts of the evaluation.</w:t>
      </w:r>
    </w:p>
    <w:bookmarkEnd w:id="21"/>
    <w:bookmarkStart w:id="25" w:name="methodology-and-procedures"/>
    <w:p>
      <w:pPr>
        <w:pStyle w:val="Heading2"/>
      </w:pPr>
      <w:r>
        <w:t xml:space="preserve">3. Methodology and Procedures</w:t>
      </w:r>
    </w:p>
    <w:p>
      <w:pPr>
        <w:pStyle w:val="FirstParagraph"/>
      </w:pPr>
      <w:r>
        <w:t xml:space="preserve">The Experiment Protocol is divided into three distinct phases. Each phase is designed to test specific competencies required of a Systems Engineer in this region.</w:t>
      </w:r>
    </w:p>
    <w:bookmarkStart w:id="22" w:name="X6b6e08e923e74efc6933fc7f42c645a89897db4"/>
    <w:p>
      <w:pPr>
        <w:pStyle w:val="Heading3"/>
      </w:pPr>
      <w:r>
        <w:t xml:space="preserve">Phase 1: Requirements Analysis and Cultural Alignment</w:t>
      </w:r>
    </w:p>
    <w:p>
      <w:pPr>
        <w:pStyle w:val="FirstParagraph"/>
      </w:pPr>
      <w:r>
        <w:t xml:space="preserve">The Systems Engineer will be presented with a complex set of requirements from a fictional client based in Kyoto. These requirements will include technical specifications and implicit cultural expectations. The engineer must:</w:t>
      </w:r>
    </w:p>
    <w:p>
      <w:pPr>
        <w:numPr>
          <w:ilvl w:val="0"/>
          <w:numId w:val="1002"/>
        </w:numPr>
        <w:pStyle w:val="Compact"/>
      </w:pPr>
      <w:r>
        <w:t xml:space="preserve">Conduct a stakeholder analysis, identifying key decision-makers.</w:t>
      </w:r>
    </w:p>
    <w:p>
      <w:pPr>
        <w:numPr>
          <w:ilvl w:val="0"/>
          <w:numId w:val="1002"/>
        </w:numPr>
        <w:pStyle w:val="Compact"/>
      </w:pPr>
      <w:r>
        <w:t xml:space="preserve">Draft a requirements specification document that balances technical feasibility with the client's need for long-term reliability.</w:t>
      </w:r>
    </w:p>
    <w:p>
      <w:pPr>
        <w:numPr>
          <w:ilvl w:val="0"/>
          <w:numId w:val="1002"/>
        </w:numPr>
        <w:pStyle w:val="Compact"/>
      </w:pPr>
      <w:r>
        <w:t xml:space="preserve">Demonstrate understanding of Japanese business etiquette during simulated meetings, ensuring clear and respectful communication.</w:t>
      </w:r>
    </w:p>
    <w:bookmarkEnd w:id="22"/>
    <w:bookmarkStart w:id="23" w:name="phase-2-system-design-and-integration"/>
    <w:p>
      <w:pPr>
        <w:pStyle w:val="Heading3"/>
      </w:pPr>
      <w:r>
        <w:t xml:space="preserve">Phase 2: System Design and Integration</w:t>
      </w:r>
    </w:p>
    <w:p>
      <w:pPr>
        <w:pStyle w:val="FirstParagraph"/>
      </w:pPr>
      <w:r>
        <w:t xml:space="preserve">In this phase, the Systems Engineer must design a solution that integrates new IoT technologies with existing legacy systems. This is a common challenge in Japan Kyoto, where many companies are modernizing without discarding proven older technologies. The engineer will:</w:t>
      </w:r>
    </w:p>
    <w:p>
      <w:pPr>
        <w:numPr>
          <w:ilvl w:val="0"/>
          <w:numId w:val="1003"/>
        </w:numPr>
        <w:pStyle w:val="Compact"/>
      </w:pPr>
      <w:r>
        <w:t xml:space="preserve">Create a high-level architecture diagram.</w:t>
      </w:r>
    </w:p>
    <w:p>
      <w:pPr>
        <w:numPr>
          <w:ilvl w:val="0"/>
          <w:numId w:val="1003"/>
        </w:numPr>
        <w:pStyle w:val="Compact"/>
      </w:pPr>
      <w:r>
        <w:t xml:space="preserve">Select appropriate protocols for data transmission, ensuring low latency and high security.</w:t>
      </w:r>
    </w:p>
    <w:p>
      <w:pPr>
        <w:numPr>
          <w:ilvl w:val="0"/>
          <w:numId w:val="1003"/>
        </w:numPr>
        <w:pStyle w:val="Compact"/>
      </w:pPr>
      <w:r>
        <w:t xml:space="preserve">Implement a proof-of-concept integration in the experimental environment.</w:t>
      </w:r>
    </w:p>
    <w:bookmarkEnd w:id="23"/>
    <w:bookmarkStart w:id="24" w:name="X3f1f56aa30e84457aad9ed127c1be5e73f3b710"/>
    <w:p>
      <w:pPr>
        <w:pStyle w:val="Heading3"/>
      </w:pPr>
      <w:r>
        <w:t xml:space="preserve">Phase 3: Testing, Validation, and Documentation</w:t>
      </w:r>
    </w:p>
    <w:p>
      <w:pPr>
        <w:pStyle w:val="FirstParagraph"/>
      </w:pPr>
      <w:r>
        <w:t xml:space="preserve">The final phase focuses on the rigorous testing standards expected in Japan. The Systems Engineer must:</w:t>
      </w:r>
    </w:p>
    <w:p>
      <w:pPr>
        <w:numPr>
          <w:ilvl w:val="0"/>
          <w:numId w:val="1004"/>
        </w:numPr>
        <w:pStyle w:val="Compact"/>
      </w:pPr>
      <w:r>
        <w:t xml:space="preserve">Develop a comprehensive test plan covering unit, integration, and system testing.</w:t>
      </w:r>
    </w:p>
    <w:p>
      <w:pPr>
        <w:numPr>
          <w:ilvl w:val="0"/>
          <w:numId w:val="1004"/>
        </w:numPr>
        <w:pStyle w:val="Compact"/>
      </w:pPr>
      <w:r>
        <w:t xml:space="preserve">Execute tests and document all results with precision.</w:t>
      </w:r>
    </w:p>
    <w:p>
      <w:pPr>
        <w:numPr>
          <w:ilvl w:val="0"/>
          <w:numId w:val="1004"/>
        </w:numPr>
        <w:pStyle w:val="Compact"/>
      </w:pPr>
      <w:r>
        <w:t xml:space="preserve">Prepare a final report that includes risk assessment and mitigation strategies, formatted according to Japanese industrial standards.</w:t>
      </w:r>
    </w:p>
    <w:bookmarkEnd w:id="24"/>
    <w:bookmarkEnd w:id="25"/>
    <w:bookmarkStart w:id="26" w:name="evaluation-criteria"/>
    <w:p>
      <w:pPr>
        <w:pStyle w:val="Heading2"/>
      </w:pPr>
      <w:r>
        <w:t xml:space="preserve">4. Evaluation Criteria</w:t>
      </w:r>
    </w:p>
    <w:p>
      <w:pPr>
        <w:pStyle w:val="FirstParagraph"/>
      </w:pPr>
      <w:r>
        <w:t xml:space="preserve">The performance of the Systems Engineer will be evaluated based on the following criteria, weighted to reflect their importance in the Japan Kyoto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Accuracy of system design, code quality, and integration success.</w:t>
            </w:r>
          </w:p>
        </w:tc>
        <w:tc>
          <w:tcPr/>
          <w:p>
            <w:pPr>
              <w:pStyle w:val="Compact"/>
              <w:jc w:val="left"/>
            </w:pPr>
            <w:r>
              <w:t xml:space="preserve">40%</w:t>
            </w:r>
          </w:p>
        </w:tc>
      </w:tr>
      <w:tr>
        <w:tc>
          <w:tcPr/>
          <w:p>
            <w:pPr>
              <w:pStyle w:val="Compact"/>
              <w:jc w:val="left"/>
            </w:pPr>
            <w:r>
              <w:t xml:space="preserve">Problem-Solving</w:t>
            </w:r>
          </w:p>
        </w:tc>
        <w:tc>
          <w:tcPr/>
          <w:p>
            <w:pPr>
              <w:pStyle w:val="Compact"/>
              <w:jc w:val="left"/>
            </w:pPr>
            <w:r>
              <w:t xml:space="preserve">Ability to diagnose and resolve issues efficiently under constraints.</w:t>
            </w:r>
          </w:p>
        </w:tc>
        <w:tc>
          <w:tcPr/>
          <w:p>
            <w:pPr>
              <w:pStyle w:val="Compact"/>
              <w:jc w:val="left"/>
            </w:pPr>
            <w:r>
              <w:t xml:space="preserve">25%</w:t>
            </w:r>
          </w:p>
        </w:tc>
      </w:tr>
      <w:tr>
        <w:tc>
          <w:tcPr/>
          <w:p>
            <w:pPr>
              <w:pStyle w:val="Compact"/>
              <w:jc w:val="left"/>
            </w:pPr>
            <w:r>
              <w:t xml:space="preserve">Cultural Adaptability</w:t>
            </w:r>
          </w:p>
        </w:tc>
        <w:tc>
          <w:tcPr/>
          <w:p>
            <w:pPr>
              <w:pStyle w:val="Compact"/>
              <w:jc w:val="left"/>
            </w:pPr>
            <w:r>
              <w:t xml:space="preserve">Effectiveness in communication and adherence to local business norms.</w:t>
            </w:r>
          </w:p>
        </w:tc>
        <w:tc>
          <w:tcPr/>
          <w:p>
            <w:pPr>
              <w:pStyle w:val="Compact"/>
              <w:jc w:val="left"/>
            </w:pPr>
            <w:r>
              <w:t xml:space="preserve">20%</w:t>
            </w:r>
          </w:p>
        </w:tc>
      </w:tr>
      <w:tr>
        <w:tc>
          <w:tcPr/>
          <w:p>
            <w:pPr>
              <w:pStyle w:val="Compact"/>
              <w:jc w:val="left"/>
            </w:pPr>
            <w:r>
              <w:t xml:space="preserve">Documentation</w:t>
            </w:r>
          </w:p>
        </w:tc>
        <w:tc>
          <w:tcPr/>
          <w:p>
            <w:pPr>
              <w:pStyle w:val="Compact"/>
              <w:jc w:val="left"/>
            </w:pPr>
            <w:r>
              <w:t xml:space="preserve">Clarity, completeness, and compliance with standards.</w:t>
            </w:r>
          </w:p>
        </w:tc>
        <w:tc>
          <w:tcPr/>
          <w:p>
            <w:pPr>
              <w:pStyle w:val="Compact"/>
              <w:jc w:val="left"/>
            </w:pPr>
            <w:r>
              <w:t xml:space="preserve">15%</w:t>
            </w:r>
          </w:p>
        </w:tc>
      </w:tr>
    </w:tbl>
    <w:bookmarkEnd w:id="26"/>
    <w:bookmarkStart w:id="27" w:name="safety-and-ethical-considerations"/>
    <w:p>
      <w:pPr>
        <w:pStyle w:val="Heading2"/>
      </w:pPr>
      <w:r>
        <w:t xml:space="preserve">5. Safety and Ethical Considerations</w:t>
      </w:r>
    </w:p>
    <w:p>
      <w:pPr>
        <w:pStyle w:val="FirstParagraph"/>
      </w:pPr>
      <w:r>
        <w:t xml:space="preserve">Given the industrial nature of the experiment, strict safety protocols must be followed. The Systems Engineer must adhere to all safety guidelines provided by the facility in Kyoto. Additionally, ethical considerations regarding data privacy and intellectual property must be respected, reflecting the high value placed on trust and confidentiality in Japanese business culture.</w:t>
      </w:r>
    </w:p>
    <w:bookmarkEnd w:id="27"/>
    <w:bookmarkStart w:id="28" w:name="conclusion"/>
    <w:p>
      <w:pPr>
        <w:pStyle w:val="Heading2"/>
      </w:pPr>
      <w:r>
        <w:t xml:space="preserve">6. Conclusion</w:t>
      </w:r>
    </w:p>
    <w:p>
      <w:pPr>
        <w:pStyle w:val="FirstParagraph"/>
      </w:pPr>
      <w:r>
        <w:t xml:space="preserve">This Experiment Protocol provides a robust framework for assessing the capabilities of a Systems Engineer in Japan Kyoto. By combining technical challenges with cultural and environmental factors, it ensures that the evaluated individual is well-prepared to contribute effectively to the region's technological advancement. Successful completion of this protocol indicates a high level of competence and adaptability, essential for thriving in the dynamic landscape of Kyoto's engineering sector.</w:t>
      </w:r>
    </w:p>
    <w:p>
      <w:pPr>
        <w:pStyle w:val="BodyText"/>
      </w:pPr>
      <w:r>
        <w:t xml:space="preserve">© 2023 Systems Engineering Evaluation Board. All rights reserved. Document generated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Evaluation in Japan Kyoto</dc:title>
  <dc:creator/>
  <dc:language>en</dc:language>
  <cp:keywords/>
  <dcterms:created xsi:type="dcterms:W3CDTF">2026-10-10T02:09:24Z</dcterms:created>
  <dcterms:modified xsi:type="dcterms:W3CDTF">2026-10-10T02:09:24Z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