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X40810046493cb2c931e0c3a3f314685942d8bf8"/>
    <w:p>
      <w:pPr>
        <w:pStyle w:val="Heading1"/>
      </w:pPr>
      <w:r>
        <w:t xml:space="preserve">Experiment Protocol: Systems Engineering in Japan Osaka</w:t>
      </w:r>
    </w:p>
    <w:p>
      <w:pPr>
        <w:pStyle w:val="FirstParagraph"/>
      </w:pPr>
      <w:r>
        <w:rPr>
          <w:bCs/>
          <w:b/>
        </w:rPr>
        <w:t xml:space="preserve">Document ID:</w:t>
      </w:r>
      <w:r>
        <w:t xml:space="preserve"> </w:t>
      </w:r>
      <w:r>
        <w:t xml:space="preserve">SE-OSAKA-2024-001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Osaka, Japan</w:t>
      </w:r>
    </w:p>
    <w:p>
      <w:pPr>
        <w:pStyle w:val="BodyText"/>
      </w:pPr>
      <w:r>
        <w:rPr>
          <w:bCs/>
          <w:b/>
        </w:rPr>
        <w:t xml:space="preserve">Role:</w:t>
      </w:r>
      <w:r>
        <w:t xml:space="preserve"> </w:t>
      </w:r>
      <w:r>
        <w:t xml:space="preserve">Systems Engineer</w:t>
      </w:r>
    </w:p>
    <w:bookmarkEnd w:id="20"/>
    <w:bookmarkStart w:id="21" w:name="introduction"/>
    <w:p>
      <w:pPr>
        <w:pStyle w:val="Heading2"/>
      </w:pPr>
      <w:r>
        <w:t xml:space="preserve">1. Introduction</w:t>
      </w:r>
    </w:p>
    <w:p>
      <w:pPr>
        <w:pStyle w:val="FirstParagraph"/>
      </w:pPr>
      <w:r>
        <w:t xml:space="preserve">This Experiment Protocol outlines the procedures, methodologies, and expectations for a Systems Engineer conducting experimental work in Japan Osaka. The purpose of this document is to ensure that all experimental activities align with international standards while respecting local regulations, cultural norms, and technical requirements specific to the Osaka region.</w:t>
      </w:r>
    </w:p>
    <w:p>
      <w:pPr>
        <w:pStyle w:val="BodyText"/>
      </w:pPr>
      <w:r>
        <w:t xml:space="preserve">Osaka is a major hub for technology, manufacturing, and innovation in Japan. As such, this protocol emphasizes precision, collaboration, and adherence to both global best practices and local expectations.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performance of a newly developed system under real-world conditions in Japan Osaka.</w:t>
      </w:r>
    </w:p>
    <w:p>
      <w:pPr>
        <w:numPr>
          <w:ilvl w:val="0"/>
          <w:numId w:val="1001"/>
        </w:numPr>
        <w:pStyle w:val="Compact"/>
      </w:pPr>
      <w:r>
        <w:t xml:space="preserve">To assess the integration capabilities of the system with existing infrastructure in the region.</w:t>
      </w:r>
    </w:p>
    <w:p>
      <w:pPr>
        <w:numPr>
          <w:ilvl w:val="0"/>
          <w:numId w:val="1001"/>
        </w:numPr>
        <w:pStyle w:val="Compact"/>
      </w:pPr>
      <w:r>
        <w:t xml:space="preserve">To identify potential risks and mitigation strategies specific to the operational environment in Osaka.</w:t>
      </w:r>
    </w:p>
    <w:p>
      <w:pPr>
        <w:numPr>
          <w:ilvl w:val="0"/>
          <w:numId w:val="1001"/>
        </w:numPr>
        <w:pStyle w:val="Compact"/>
      </w:pPr>
      <w:r>
        <w:t xml:space="preserve">To ensure compliance with Japanese regulatory standards and safety protocols.</w:t>
      </w:r>
    </w:p>
    <w:bookmarkEnd w:id="22"/>
    <w:bookmarkStart w:id="23" w:name="scope"/>
    <w:p>
      <w:pPr>
        <w:pStyle w:val="Heading2"/>
      </w:pPr>
      <w:r>
        <w:t xml:space="preserve">3. Scope</w:t>
      </w:r>
    </w:p>
    <w:p>
      <w:pPr>
        <w:pStyle w:val="FirstParagraph"/>
      </w:pPr>
      <w:r>
        <w:t xml:space="preserve">This protocol applies to all Systems Engineers, technicians, and support staff involved in the experimental phase of the project. It covers all activities related to system design, implementation, testing, and evaluation within the geographical boundaries of Japan Osaka.</w:t>
      </w:r>
    </w:p>
    <w:bookmarkEnd w:id="23"/>
    <w:bookmarkStart w:id="24" w:name="responsibilities"/>
    <w:p>
      <w:pPr>
        <w:pStyle w:val="Heading2"/>
      </w:pPr>
      <w:r>
        <w:t xml:space="preserve">4. Responsibilities</w:t>
      </w:r>
    </w:p>
    <w:p>
      <w:pPr>
        <w:pStyle w:val="FirstParagraph"/>
      </w:pPr>
      <w:r>
        <w:t xml:space="preserve">The Systems Engineer is responsible for:</w:t>
      </w:r>
    </w:p>
    <w:p>
      <w:pPr>
        <w:numPr>
          <w:ilvl w:val="0"/>
          <w:numId w:val="1002"/>
        </w:numPr>
        <w:pStyle w:val="Compact"/>
      </w:pPr>
      <w:r>
        <w:t xml:space="preserve">Designing and documenting the experimental setup.</w:t>
      </w:r>
    </w:p>
    <w:p>
      <w:pPr>
        <w:numPr>
          <w:ilvl w:val="0"/>
          <w:numId w:val="1002"/>
        </w:numPr>
        <w:pStyle w:val="Compact"/>
      </w:pPr>
      <w:r>
        <w:t xml:space="preserve">Ensuring that all equipment and software meet the required specifications.</w:t>
      </w:r>
    </w:p>
    <w:p>
      <w:pPr>
        <w:numPr>
          <w:ilvl w:val="0"/>
          <w:numId w:val="1002"/>
        </w:numPr>
        <w:pStyle w:val="Compact"/>
      </w:pPr>
      <w:r>
        <w:t xml:space="preserve">Coordinating with local teams and stakeholders in Japan Osaka.</w:t>
      </w:r>
    </w:p>
    <w:p>
      <w:pPr>
        <w:numPr>
          <w:ilvl w:val="0"/>
          <w:numId w:val="1002"/>
        </w:numPr>
        <w:pStyle w:val="Compact"/>
      </w:pPr>
      <w:r>
        <w:t xml:space="preserve">Maintaining accurate records of all experimental data and observations.</w:t>
      </w:r>
    </w:p>
    <w:p>
      <w:pPr>
        <w:numPr>
          <w:ilvl w:val="0"/>
          <w:numId w:val="1002"/>
        </w:numPr>
        <w:pStyle w:val="Compact"/>
      </w:pPr>
      <w:r>
        <w:t xml:space="preserve">Reporting any deviations or issues promptly to the project manager.</w:t>
      </w:r>
    </w:p>
    <w:bookmarkEnd w:id="24"/>
    <w:bookmarkStart w:id="28" w:name="methodology"/>
    <w:p>
      <w:pPr>
        <w:pStyle w:val="Heading2"/>
      </w:pPr>
      <w:r>
        <w:t xml:space="preserve">5. Methodology</w:t>
      </w:r>
    </w:p>
    <w:p>
      <w:pPr>
        <w:pStyle w:val="FirstParagraph"/>
      </w:pPr>
      <w:r>
        <w:t xml:space="preserve">The experiment will be conducted in three phases:</w:t>
      </w:r>
    </w:p>
    <w:bookmarkStart w:id="25" w:name="phase-1-preparation"/>
    <w:p>
      <w:pPr>
        <w:pStyle w:val="Heading3"/>
      </w:pPr>
      <w:r>
        <w:t xml:space="preserve">5.1 Phase 1: Preparation</w:t>
      </w:r>
    </w:p>
    <w:p>
      <w:pPr>
        <w:pStyle w:val="FirstParagraph"/>
      </w:pPr>
      <w:r>
        <w:t xml:space="preserve">In this phase, the Systems Engineer will:</w:t>
      </w:r>
    </w:p>
    <w:p>
      <w:pPr>
        <w:numPr>
          <w:ilvl w:val="0"/>
          <w:numId w:val="1003"/>
        </w:numPr>
        <w:pStyle w:val="Compact"/>
      </w:pPr>
      <w:r>
        <w:t xml:space="preserve">Review all relevant documentation and requirements.</w:t>
      </w:r>
    </w:p>
    <w:p>
      <w:pPr>
        <w:numPr>
          <w:ilvl w:val="0"/>
          <w:numId w:val="1003"/>
        </w:numPr>
        <w:pStyle w:val="Compact"/>
      </w:pPr>
      <w:r>
        <w:t xml:space="preserve">Conduct a risk assessment specific to the Japan Osaka environment.</w:t>
      </w:r>
    </w:p>
    <w:p>
      <w:pPr>
        <w:numPr>
          <w:ilvl w:val="0"/>
          <w:numId w:val="1003"/>
        </w:numPr>
        <w:pStyle w:val="Compact"/>
      </w:pPr>
      <w:r>
        <w:t xml:space="preserve">Prepare all necessary equipment and software.</w:t>
      </w:r>
    </w:p>
    <w:p>
      <w:pPr>
        <w:numPr>
          <w:ilvl w:val="0"/>
          <w:numId w:val="1003"/>
        </w:numPr>
        <w:pStyle w:val="Compact"/>
      </w:pPr>
      <w:r>
        <w:t xml:space="preserve">Coordinate with local authorities and stakeholders to ensure compliance with regulations.</w:t>
      </w:r>
    </w:p>
    <w:bookmarkEnd w:id="25"/>
    <w:bookmarkStart w:id="26" w:name="phase-2-execution"/>
    <w:p>
      <w:pPr>
        <w:pStyle w:val="Heading3"/>
      </w:pPr>
      <w:r>
        <w:t xml:space="preserve">5.2 Phase 2: Execution</w:t>
      </w:r>
    </w:p>
    <w:p>
      <w:pPr>
        <w:pStyle w:val="FirstParagraph"/>
      </w:pPr>
      <w:r>
        <w:t xml:space="preserve">During this phase, the Systems Engineer will:</w:t>
      </w:r>
    </w:p>
    <w:p>
      <w:pPr>
        <w:numPr>
          <w:ilvl w:val="0"/>
          <w:numId w:val="1004"/>
        </w:numPr>
        <w:pStyle w:val="Compact"/>
      </w:pPr>
      <w:r>
        <w:t xml:space="preserve">Implement the experimental setup according to the documented plan.</w:t>
      </w:r>
    </w:p>
    <w:p>
      <w:pPr>
        <w:numPr>
          <w:ilvl w:val="0"/>
          <w:numId w:val="1004"/>
        </w:numPr>
        <w:pStyle w:val="Compact"/>
      </w:pPr>
      <w:r>
        <w:t xml:space="preserve">Monitor the system's performance in real-time.</w:t>
      </w:r>
    </w:p>
    <w:p>
      <w:pPr>
        <w:numPr>
          <w:ilvl w:val="0"/>
          <w:numId w:val="1004"/>
        </w:numPr>
        <w:pStyle w:val="Compact"/>
      </w:pPr>
      <w:r>
        <w:t xml:space="preserve">Collect and record all relevant data.</w:t>
      </w:r>
    </w:p>
    <w:p>
      <w:pPr>
        <w:numPr>
          <w:ilvl w:val="0"/>
          <w:numId w:val="1004"/>
        </w:numPr>
        <w:pStyle w:val="Compact"/>
      </w:pPr>
      <w:r>
        <w:t xml:space="preserve">Address any issues or anomalies as they arise.</w:t>
      </w:r>
    </w:p>
    <w:bookmarkEnd w:id="26"/>
    <w:bookmarkStart w:id="27" w:name="phase-3-evaluation"/>
    <w:p>
      <w:pPr>
        <w:pStyle w:val="Heading3"/>
      </w:pPr>
      <w:r>
        <w:t xml:space="preserve">5.3 Phase 3: Evaluation</w:t>
      </w:r>
    </w:p>
    <w:p>
      <w:pPr>
        <w:pStyle w:val="FirstParagraph"/>
      </w:pPr>
      <w:r>
        <w:t xml:space="preserve">In this final phase, the Systems Engineer will:</w:t>
      </w:r>
    </w:p>
    <w:p>
      <w:pPr>
        <w:numPr>
          <w:ilvl w:val="0"/>
          <w:numId w:val="1005"/>
        </w:numPr>
        <w:pStyle w:val="Compact"/>
      </w:pPr>
      <w:r>
        <w:t xml:space="preserve">Analyze the collected data to assess the system's performance.</w:t>
      </w:r>
    </w:p>
    <w:p>
      <w:pPr>
        <w:numPr>
          <w:ilvl w:val="0"/>
          <w:numId w:val="1005"/>
        </w:numPr>
        <w:pStyle w:val="Compact"/>
      </w:pPr>
      <w:r>
        <w:t xml:space="preserve">Compare the results against the predefined objectives and benchmarks.</w:t>
      </w:r>
    </w:p>
    <w:p>
      <w:pPr>
        <w:numPr>
          <w:ilvl w:val="0"/>
          <w:numId w:val="1005"/>
        </w:numPr>
        <w:pStyle w:val="Compact"/>
      </w:pPr>
      <w:r>
        <w:t xml:space="preserve">Prepare a comprehensive report detailing the findings and recommendations.</w:t>
      </w:r>
    </w:p>
    <w:p>
      <w:pPr>
        <w:numPr>
          <w:ilvl w:val="0"/>
          <w:numId w:val="1005"/>
        </w:numPr>
        <w:pStyle w:val="Compact"/>
      </w:pPr>
      <w:r>
        <w:t xml:space="preserve">Present the results to stakeholders and local partners in Japan Osaka.</w:t>
      </w:r>
    </w:p>
    <w:bookmarkEnd w:id="27"/>
    <w:bookmarkEnd w:id="28"/>
    <w:bookmarkStart w:id="29" w:name="safety-and-compliance"/>
    <w:p>
      <w:pPr>
        <w:pStyle w:val="Heading2"/>
      </w:pPr>
      <w:r>
        <w:t xml:space="preserve">6. Safety and Compliance</w:t>
      </w:r>
    </w:p>
    <w:p>
      <w:pPr>
        <w:pStyle w:val="FirstParagraph"/>
      </w:pPr>
      <w:r>
        <w:t xml:space="preserve">All experimental activities must adhere to the following safety and compliance requirements:</w:t>
      </w:r>
    </w:p>
    <w:p>
      <w:pPr>
        <w:numPr>
          <w:ilvl w:val="0"/>
          <w:numId w:val="1006"/>
        </w:numPr>
        <w:pStyle w:val="Compact"/>
      </w:pPr>
      <w:r>
        <w:t xml:space="preserve">Compliance with Japanese national and local regulations.</w:t>
      </w:r>
    </w:p>
    <w:p>
      <w:pPr>
        <w:numPr>
          <w:ilvl w:val="0"/>
          <w:numId w:val="1006"/>
        </w:numPr>
        <w:pStyle w:val="Compact"/>
      </w:pPr>
      <w:r>
        <w:t xml:space="preserve">Adherence to international safety standards.</w:t>
      </w:r>
    </w:p>
    <w:p>
      <w:pPr>
        <w:numPr>
          <w:ilvl w:val="0"/>
          <w:numId w:val="1006"/>
        </w:numPr>
        <w:pStyle w:val="Compact"/>
      </w:pPr>
      <w:r>
        <w:t xml:space="preserve">Use of appropriate personal protective equipment (PPE).</w:t>
      </w:r>
    </w:p>
    <w:p>
      <w:pPr>
        <w:numPr>
          <w:ilvl w:val="0"/>
          <w:numId w:val="1006"/>
        </w:numPr>
        <w:pStyle w:val="Compact"/>
      </w:pPr>
      <w:r>
        <w:t xml:space="preserve">Regular safety briefings and drills.</w:t>
      </w:r>
    </w:p>
    <w:p>
      <w:pPr>
        <w:numPr>
          <w:ilvl w:val="0"/>
          <w:numId w:val="1006"/>
        </w:numPr>
        <w:pStyle w:val="Compact"/>
      </w:pPr>
      <w:r>
        <w:t xml:space="preserve">Immediate reporting of any safety incidents or near-misses.</w:t>
      </w:r>
    </w:p>
    <w:bookmarkEnd w:id="29"/>
    <w:bookmarkStart w:id="30" w:name="communication"/>
    <w:p>
      <w:pPr>
        <w:pStyle w:val="Heading2"/>
      </w:pPr>
      <w:r>
        <w:t xml:space="preserve">7. Communication</w:t>
      </w:r>
    </w:p>
    <w:p>
      <w:pPr>
        <w:pStyle w:val="FirstParagraph"/>
      </w:pPr>
      <w:r>
        <w:t xml:space="preserve">Effective communication is critical to the success of this experiment. The Systems Engineer must:</w:t>
      </w:r>
    </w:p>
    <w:p>
      <w:pPr>
        <w:numPr>
          <w:ilvl w:val="0"/>
          <w:numId w:val="1007"/>
        </w:numPr>
        <w:pStyle w:val="Compact"/>
      </w:pPr>
      <w:r>
        <w:t xml:space="preserve">Maintain regular communication with the project team and stakeholders.</w:t>
      </w:r>
    </w:p>
    <w:p>
      <w:pPr>
        <w:numPr>
          <w:ilvl w:val="0"/>
          <w:numId w:val="1007"/>
        </w:numPr>
        <w:pStyle w:val="Compact"/>
      </w:pPr>
      <w:r>
        <w:t xml:space="preserve">Provide timely updates on the progress of the experiment.</w:t>
      </w:r>
    </w:p>
    <w:p>
      <w:pPr>
        <w:numPr>
          <w:ilvl w:val="0"/>
          <w:numId w:val="1007"/>
        </w:numPr>
        <w:pStyle w:val="Compact"/>
      </w:pPr>
      <w:r>
        <w:t xml:space="preserve">Ensure that all documentation is clear, concise, and accessible.</w:t>
      </w:r>
    </w:p>
    <w:p>
      <w:pPr>
        <w:numPr>
          <w:ilvl w:val="0"/>
          <w:numId w:val="1007"/>
        </w:numPr>
        <w:pStyle w:val="Compact"/>
      </w:pPr>
      <w:r>
        <w:t xml:space="preserve">Respect cultural norms and communication styles in Japan Osaka.</w:t>
      </w:r>
    </w:p>
    <w:bookmarkEnd w:id="30"/>
    <w:bookmarkStart w:id="31" w:name="documentation"/>
    <w:p>
      <w:pPr>
        <w:pStyle w:val="Heading2"/>
      </w:pPr>
      <w:r>
        <w:t xml:space="preserve">8. Documentation</w:t>
      </w:r>
    </w:p>
    <w:p>
      <w:pPr>
        <w:pStyle w:val="FirstParagraph"/>
      </w:pPr>
      <w:r>
        <w:t xml:space="preserve">All aspects of the experiment must be thoroughly documented, including:</w:t>
      </w:r>
    </w:p>
    <w:p>
      <w:pPr>
        <w:numPr>
          <w:ilvl w:val="0"/>
          <w:numId w:val="1008"/>
        </w:numPr>
        <w:pStyle w:val="Compact"/>
      </w:pPr>
      <w:r>
        <w:t xml:space="preserve">Experimental design and methodology.</w:t>
      </w:r>
    </w:p>
    <w:p>
      <w:pPr>
        <w:numPr>
          <w:ilvl w:val="0"/>
          <w:numId w:val="1008"/>
        </w:numPr>
        <w:pStyle w:val="Compact"/>
      </w:pPr>
      <w:r>
        <w:t xml:space="preserve">Data collection and analysis.</w:t>
      </w:r>
    </w:p>
    <w:p>
      <w:pPr>
        <w:numPr>
          <w:ilvl w:val="0"/>
          <w:numId w:val="1008"/>
        </w:numPr>
        <w:pStyle w:val="Compact"/>
      </w:pPr>
      <w:r>
        <w:t xml:space="preserve">Observations and findings.</w:t>
      </w:r>
    </w:p>
    <w:p>
      <w:pPr>
        <w:numPr>
          <w:ilvl w:val="0"/>
          <w:numId w:val="1008"/>
        </w:numPr>
        <w:pStyle w:val="Compact"/>
      </w:pPr>
      <w:r>
        <w:t xml:space="preserve">Any deviations from the planned protocol.</w:t>
      </w:r>
    </w:p>
    <w:p>
      <w:pPr>
        <w:numPr>
          <w:ilvl w:val="0"/>
          <w:numId w:val="1008"/>
        </w:numPr>
        <w:pStyle w:val="Compact"/>
      </w:pPr>
      <w:r>
        <w:t xml:space="preserve">Final report and recommendations.</w:t>
      </w:r>
    </w:p>
    <w:bookmarkEnd w:id="31"/>
    <w:bookmarkStart w:id="32" w:name="conclusion"/>
    <w:p>
      <w:pPr>
        <w:pStyle w:val="Heading2"/>
      </w:pPr>
      <w:r>
        <w:t xml:space="preserve">9. Conclusion</w:t>
      </w:r>
    </w:p>
    <w:p>
      <w:pPr>
        <w:pStyle w:val="FirstParagraph"/>
      </w:pPr>
      <w:r>
        <w:t xml:space="preserve">This Experiment Protocol provides a structured approach for Systems Engineers conducting experimental work in Japan Osaka. By following these guidelines, we aim to ensure the success of the experiment while maintaining the highest standards of safety, compliance, and professionalism.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Engineering in Japan Osaka</dc:title>
  <dc:creator/>
  <dc:language>en</dc:language>
  <cp:keywords/>
  <dcterms:created xsi:type="dcterms:W3CDTF">2026-10-10T05:39:23Z</dcterms:created>
  <dcterms:modified xsi:type="dcterms:W3CDTF">2026-10-10T05:39:23Z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