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0" w:name="X2eff5001a388dcdb2ec8442bc49089a42796327"/>
    <w:p>
      <w:pPr>
        <w:pStyle w:val="Heading1"/>
      </w:pPr>
      <w:r>
        <w:t xml:space="preserve">Experiment Protocol: Systems Engineer Performance and Adaptation Study</w:t>
      </w:r>
    </w:p>
    <w:p>
      <w:pPr>
        <w:pStyle w:val="FirstParagraph"/>
      </w:pPr>
      <w:r>
        <w:rPr>
          <w:bCs/>
          <w:b/>
        </w:rPr>
        <w:t xml:space="preserve">Location:</w:t>
      </w:r>
      <w:r>
        <w:t xml:space="preserve"> </w:t>
      </w:r>
      <w:r>
        <w:t xml:space="preserve">Morocco Casablanca</w:t>
      </w:r>
    </w:p>
    <w:p>
      <w:pPr>
        <w:pStyle w:val="BodyText"/>
      </w:pPr>
      <w:r>
        <w:rPr>
          <w:bCs/>
          <w:b/>
        </w:rPr>
        <w:t xml:space="preserve">Target Role:</w:t>
      </w:r>
      <w:r>
        <w:t xml:space="preserve"> </w:t>
      </w:r>
      <w:r>
        <w:t xml:space="preserve">Systems Engineer</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p>
      <w:pPr>
        <w:pStyle w:val="BodyText"/>
      </w:pPr>
      <w:r>
        <w:t xml:space="preserve">1. Introduction and Objective</w:t>
      </w:r>
    </w:p>
    <w:p>
      <w:pPr>
        <w:pStyle w:val="BodyText"/>
      </w:pPr>
      <w:r>
        <w:t xml:space="preserve">This Experiment Protocol outlines the methodology for assessing the operational efficiency, technical adaptability, and cross-cultural integration of a Systems Engineer within the dynamic technological landscape of Morocco Casablanca. Casablanca, as the economic and industrial hub of Morocco, presents a unique environment characterized by rapid digital transformation, a growing startup ecosystem, and complex legacy infrastructure in major industries such as aerospace, automotive, and telecommunications.</w:t>
      </w:r>
    </w:p>
    <w:p>
      <w:pPr>
        <w:pStyle w:val="BodyText"/>
      </w:pPr>
      <w:r>
        <w:t xml:space="preserve">The primary objective of this experiment is to evaluate how a Systems Engineer applies systems thinking, requirements engineering, and integration methodologies to solve real-world problems in this specific geographic and cultural context. The study aims to identify best practices for systems engineering in emerging markets and to measure the impact of local regulatory and cultural factors on technical project delivery.</w:t>
      </w:r>
    </w:p>
    <w:p>
      <w:pPr>
        <w:pStyle w:val="BodyText"/>
      </w:pPr>
      <w:r>
        <w:t xml:space="preserve">2. Scope and Context</w:t>
      </w:r>
    </w:p>
    <w:p>
      <w:pPr>
        <w:pStyle w:val="BodyText"/>
      </w:pPr>
      <w:r>
        <w:t xml:space="preserve">The scope of this experiment is limited to Systems Engineers operating within the Casablanca region, specifically focusing on projects involving IT infrastructure, industrial automation, or software-hardware integration. The context includes interactions with local stakeholders, adherence to Moroccan technical standards, and navigation of the local business culture.</w:t>
      </w:r>
    </w:p>
    <w:p>
      <w:pPr>
        <w:pStyle w:val="BodyText"/>
      </w:pPr>
      <w:r>
        <w:t xml:space="preserve">Key contextual factors in Morocco Casablanca include:</w:t>
      </w:r>
    </w:p>
    <w:p>
      <w:pPr>
        <w:numPr>
          <w:ilvl w:val="0"/>
          <w:numId w:val="1001"/>
        </w:numPr>
        <w:pStyle w:val="Compact"/>
      </w:pPr>
      <w:r>
        <w:rPr>
          <w:bCs/>
          <w:b/>
        </w:rPr>
        <w:t xml:space="preserve">Infrastructure:</w:t>
      </w:r>
      <w:r>
        <w:t xml:space="preserve"> </w:t>
      </w:r>
      <w:r>
        <w:t xml:space="preserve">A mix of modern fiber-optic networks and legacy systems requiring careful integration.</w:t>
      </w:r>
    </w:p>
    <w:p>
      <w:pPr>
        <w:numPr>
          <w:ilvl w:val="0"/>
          <w:numId w:val="1001"/>
        </w:numPr>
        <w:pStyle w:val="Compact"/>
      </w:pPr>
      <w:r>
        <w:rPr>
          <w:bCs/>
          <w:b/>
        </w:rPr>
        <w:t xml:space="preserve">Regulatory Environment:</w:t>
      </w:r>
      <w:r>
        <w:t xml:space="preserve"> </w:t>
      </w:r>
      <w:r>
        <w:t xml:space="preserve">Compliance with Moroccan data protection laws (CNDP) and industry-specific regulations.</w:t>
      </w:r>
    </w:p>
    <w:p>
      <w:pPr>
        <w:numPr>
          <w:ilvl w:val="0"/>
          <w:numId w:val="1001"/>
        </w:numPr>
        <w:pStyle w:val="Compact"/>
      </w:pPr>
      <w:r>
        <w:rPr>
          <w:bCs/>
          <w:b/>
        </w:rPr>
        <w:t xml:space="preserve">Cultural Dynamics:</w:t>
      </w:r>
      <w:r>
        <w:t xml:space="preserve"> </w:t>
      </w:r>
      <w:r>
        <w:t xml:space="preserve">High-context communication styles, emphasis on relationship-building, and hierarchical decision-making structures.</w:t>
      </w:r>
    </w:p>
    <w:p>
      <w:pPr>
        <w:numPr>
          <w:ilvl w:val="0"/>
          <w:numId w:val="1001"/>
        </w:numPr>
        <w:pStyle w:val="Compact"/>
      </w:pPr>
      <w:r>
        <w:rPr>
          <w:bCs/>
          <w:b/>
        </w:rPr>
        <w:t xml:space="preserve">Market Trends:</w:t>
      </w:r>
      <w:r>
        <w:t xml:space="preserve"> </w:t>
      </w:r>
      <w:r>
        <w:t xml:space="preserve">Increasing adoption of cloud services, IoT, and AI-driven solutions in manufacturing and logistics.</w:t>
      </w:r>
    </w:p>
    <w:p>
      <w:pPr>
        <w:pStyle w:val="FirstParagraph"/>
      </w:pPr>
      <w:r>
        <w:t xml:space="preserve">3. Methodology</w:t>
      </w:r>
    </w:p>
    <w:p>
      <w:pPr>
        <w:pStyle w:val="BodyText"/>
      </w:pPr>
      <w:r>
        <w:t xml:space="preserve">The experiment will be conducted over a period of 12 weeks, divided into three phases: Preparation, Execution, and Analysis. The methodology combines quantitative metrics with qualitative observations to provide a comprehensive assessment.</w:t>
      </w:r>
    </w:p>
    <w:bookmarkStart w:id="21" w:name="phase-1-preparation-weeks-1-2"/>
    <w:p>
      <w:pPr>
        <w:pStyle w:val="Heading3"/>
      </w:pPr>
      <w:r>
        <w:t xml:space="preserve">3.1 Phase 1: Preparation (Weeks 1-2)</w:t>
      </w:r>
    </w:p>
    <w:p>
      <w:pPr>
        <w:numPr>
          <w:ilvl w:val="0"/>
          <w:numId w:val="1002"/>
        </w:numPr>
        <w:pStyle w:val="Compact"/>
      </w:pPr>
      <w:r>
        <w:rPr>
          <w:bCs/>
          <w:b/>
        </w:rPr>
        <w:t xml:space="preserve">Participant Selection:</w:t>
      </w:r>
      <w:r>
        <w:t xml:space="preserve"> </w:t>
      </w:r>
      <w:r>
        <w:t xml:space="preserve">Recruit 5-10 Systems Engineers with varying levels of experience (junior to senior) currently employed or contracted in Casablanca.</w:t>
      </w:r>
    </w:p>
    <w:p>
      <w:pPr>
        <w:numPr>
          <w:ilvl w:val="0"/>
          <w:numId w:val="1002"/>
        </w:numPr>
        <w:pStyle w:val="Compact"/>
      </w:pPr>
      <w:r>
        <w:rPr>
          <w:bCs/>
          <w:b/>
        </w:rPr>
        <w:t xml:space="preserve">Baseline Assessment:</w:t>
      </w:r>
      <w:r>
        <w:t xml:space="preserve"> </w:t>
      </w:r>
      <w:r>
        <w:t xml:space="preserve">Conduct initial interviews to establish baseline knowledge of systems engineering principles, familiarity with local tools, and cultural awareness.</w:t>
      </w:r>
    </w:p>
    <w:p>
      <w:pPr>
        <w:numPr>
          <w:ilvl w:val="0"/>
          <w:numId w:val="1002"/>
        </w:numPr>
        <w:pStyle w:val="Compact"/>
      </w:pPr>
      <w:r>
        <w:rPr>
          <w:bCs/>
          <w:b/>
        </w:rPr>
        <w:t xml:space="preserve">Scenario Design:</w:t>
      </w:r>
      <w:r>
        <w:t xml:space="preserve"> </w:t>
      </w:r>
      <w:r>
        <w:t xml:space="preserve">Develop realistic case studies based on common challenges in Casablanca, such as integrating a new ERP system in a traditional manufacturing plant or optimizing network architecture for a fintech startup.</w:t>
      </w:r>
    </w:p>
    <w:bookmarkEnd w:id="21"/>
    <w:bookmarkStart w:id="22" w:name="phase-2-execution-weeks-3-10"/>
    <w:p>
      <w:pPr>
        <w:pStyle w:val="Heading3"/>
      </w:pPr>
      <w:r>
        <w:t xml:space="preserve">3.2 Phase 2: Execution (Weeks 3-10)</w:t>
      </w:r>
    </w:p>
    <w:p>
      <w:pPr>
        <w:numPr>
          <w:ilvl w:val="0"/>
          <w:numId w:val="1003"/>
        </w:numPr>
        <w:pStyle w:val="Compact"/>
      </w:pPr>
      <w:r>
        <w:rPr>
          <w:bCs/>
          <w:b/>
        </w:rPr>
        <w:t xml:space="preserve">Task Assignment:</w:t>
      </w:r>
      <w:r>
        <w:t xml:space="preserve"> </w:t>
      </w:r>
      <w:r>
        <w:t xml:space="preserve">Assign each Systems Engineer a specific project scenario requiring end-to-end systems engineering activities: requirements gathering, architectural design, risk analysis, and implementation planning.</w:t>
      </w:r>
    </w:p>
    <w:p>
      <w:pPr>
        <w:numPr>
          <w:ilvl w:val="0"/>
          <w:numId w:val="1003"/>
        </w:numPr>
        <w:pStyle w:val="Compact"/>
      </w:pPr>
      <w:r>
        <w:rPr>
          <w:bCs/>
          <w:b/>
        </w:rPr>
        <w:t xml:space="preserve">Stakeholder Interaction:</w:t>
      </w:r>
      <w:r>
        <w:t xml:space="preserve"> </w:t>
      </w:r>
      <w:r>
        <w:t xml:space="preserve">Require participants to engage with simulated or real local stakeholders (e.g., Moroccan clients, government officials, technical teams) to practice communication and negotiation skills.</w:t>
      </w:r>
    </w:p>
    <w:p>
      <w:pPr>
        <w:numPr>
          <w:ilvl w:val="0"/>
          <w:numId w:val="1003"/>
        </w:numPr>
        <w:pStyle w:val="Compact"/>
      </w:pPr>
      <w:r>
        <w:rPr>
          <w:bCs/>
          <w:b/>
        </w:rPr>
        <w:t xml:space="preserve">Tool Utilization:</w:t>
      </w:r>
      <w:r>
        <w:t xml:space="preserve"> </w:t>
      </w:r>
      <w:r>
        <w:t xml:space="preserve">Monitor the use of standard systems engineering tools (e.g., SysML, DOORS, Jira) and adaptability to local software preferences or constraints.</w:t>
      </w:r>
    </w:p>
    <w:p>
      <w:pPr>
        <w:numPr>
          <w:ilvl w:val="0"/>
          <w:numId w:val="1003"/>
        </w:numPr>
        <w:pStyle w:val="Compact"/>
      </w:pPr>
      <w:r>
        <w:rPr>
          <w:bCs/>
          <w:b/>
        </w:rPr>
        <w:t xml:space="preserve">Observation:</w:t>
      </w:r>
      <w:r>
        <w:t xml:space="preserve"> </w:t>
      </w:r>
      <w:r>
        <w:t xml:space="preserve">Researchers will observe meetings, review documentation, and track decision-making processes to assess adherence to systems engineering best practices.</w:t>
      </w:r>
    </w:p>
    <w:bookmarkEnd w:id="22"/>
    <w:bookmarkStart w:id="23" w:name="phase-3-analysis-weeks-11-12"/>
    <w:p>
      <w:pPr>
        <w:pStyle w:val="Heading3"/>
      </w:pPr>
      <w:r>
        <w:t xml:space="preserve">3.3 Phase 3: Analysis (Weeks 11-12)</w:t>
      </w:r>
    </w:p>
    <w:p>
      <w:pPr>
        <w:numPr>
          <w:ilvl w:val="0"/>
          <w:numId w:val="1004"/>
        </w:numPr>
        <w:pStyle w:val="Compact"/>
      </w:pPr>
      <w:r>
        <w:rPr>
          <w:bCs/>
          <w:b/>
        </w:rPr>
        <w:t xml:space="preserve">Data Collection:</w:t>
      </w:r>
      <w:r>
        <w:t xml:space="preserve"> </w:t>
      </w:r>
      <w:r>
        <w:t xml:space="preserve">Gather all project artifacts, performance metrics, and feedback from stakeholders.</w:t>
      </w:r>
    </w:p>
    <w:p>
      <w:pPr>
        <w:numPr>
          <w:ilvl w:val="0"/>
          <w:numId w:val="1004"/>
        </w:numPr>
        <w:pStyle w:val="Compact"/>
      </w:pPr>
      <w:r>
        <w:rPr>
          <w:bCs/>
          <w:b/>
        </w:rPr>
        <w:t xml:space="preserve">Evaluation:</w:t>
      </w:r>
      <w:r>
        <w:t xml:space="preserve"> </w:t>
      </w:r>
      <w:r>
        <w:t xml:space="preserve">Analyze data against predefined criteria (see Section 4).</w:t>
      </w:r>
    </w:p>
    <w:p>
      <w:pPr>
        <w:numPr>
          <w:ilvl w:val="0"/>
          <w:numId w:val="1004"/>
        </w:numPr>
        <w:pStyle w:val="Compact"/>
      </w:pPr>
      <w:r>
        <w:rPr>
          <w:bCs/>
          <w:b/>
        </w:rPr>
        <w:t xml:space="preserve">Reporting:</w:t>
      </w:r>
      <w:r>
        <w:t xml:space="preserve"> </w:t>
      </w:r>
      <w:r>
        <w:t xml:space="preserve">Compile findings into a final report with recommendations for improving systems engineering practices in Morocco Casablanca.</w:t>
      </w:r>
    </w:p>
    <w:bookmarkEnd w:id="23"/>
    <w:p>
      <w:pPr>
        <w:pStyle w:val="FirstParagraph"/>
      </w:pPr>
      <w:r>
        <w:t xml:space="preserve">4. Evaluation Criteria</w:t>
      </w:r>
    </w:p>
    <w:p>
      <w:pPr>
        <w:pStyle w:val="BodyText"/>
      </w:pPr>
      <w:r>
        <w:t xml:space="preserve">The performance of each Systems Engineer will be evaluated based on the following criteria, weighted to reflect their importance in the Casablanca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Competence</w:t>
            </w:r>
          </w:p>
        </w:tc>
        <w:tc>
          <w:tcPr/>
          <w:p>
            <w:pPr>
              <w:pStyle w:val="Compact"/>
              <w:jc w:val="left"/>
            </w:pPr>
            <w:r>
              <w:t xml:space="preserve">Accuracy of requirements analysis, architectural design, and risk mitigation strategies.</w:t>
            </w:r>
          </w:p>
        </w:tc>
        <w:tc>
          <w:tcPr/>
          <w:p>
            <w:pPr>
              <w:pStyle w:val="Compact"/>
              <w:jc w:val="left"/>
            </w:pPr>
            <w:r>
              <w:t xml:space="preserve">30%</w:t>
            </w:r>
          </w:p>
        </w:tc>
      </w:tr>
      <w:tr>
        <w:tc>
          <w:tcPr/>
          <w:p>
            <w:pPr>
              <w:pStyle w:val="Compact"/>
              <w:jc w:val="left"/>
            </w:pPr>
            <w:r>
              <w:t xml:space="preserve">Cultural Adaptability</w:t>
            </w:r>
          </w:p>
        </w:tc>
        <w:tc>
          <w:tcPr/>
          <w:p>
            <w:pPr>
              <w:pStyle w:val="Compact"/>
              <w:jc w:val="left"/>
            </w:pPr>
            <w:r>
              <w:t xml:space="preserve">Effectiveness in communicating with local stakeholders, respecting cultural norms, and building trust.</w:t>
            </w:r>
          </w:p>
        </w:tc>
        <w:tc>
          <w:tcPr/>
          <w:p>
            <w:pPr>
              <w:pStyle w:val="Compact"/>
              <w:jc w:val="left"/>
            </w:pPr>
            <w:r>
              <w:t xml:space="preserve">25%</w:t>
            </w:r>
          </w:p>
        </w:tc>
      </w:tr>
      <w:tr>
        <w:tc>
          <w:tcPr/>
          <w:p>
            <w:pPr>
              <w:pStyle w:val="Compact"/>
              <w:jc w:val="left"/>
            </w:pPr>
            <w:r>
              <w:t xml:space="preserve">Regulatory Compliance</w:t>
            </w:r>
          </w:p>
        </w:tc>
        <w:tc>
          <w:tcPr/>
          <w:p>
            <w:pPr>
              <w:pStyle w:val="Compact"/>
              <w:jc w:val="left"/>
            </w:pPr>
            <w:r>
              <w:t xml:space="preserve">Adherence to Moroccan laws, standards, and industry regulations in project planning.</w:t>
            </w:r>
          </w:p>
        </w:tc>
        <w:tc>
          <w:tcPr/>
          <w:p>
            <w:pPr>
              <w:pStyle w:val="Compact"/>
              <w:jc w:val="left"/>
            </w:pPr>
            <w:r>
              <w:t xml:space="preserve">20%</w:t>
            </w:r>
          </w:p>
        </w:tc>
      </w:tr>
      <w:tr>
        <w:tc>
          <w:tcPr/>
          <w:p>
            <w:pPr>
              <w:pStyle w:val="Compact"/>
              <w:jc w:val="left"/>
            </w:pPr>
            <w:r>
              <w:t xml:space="preserve">Problem-Solving</w:t>
            </w:r>
          </w:p>
        </w:tc>
        <w:tc>
          <w:tcPr/>
          <w:p>
            <w:pPr>
              <w:pStyle w:val="Compact"/>
              <w:jc w:val="left"/>
            </w:pPr>
            <w:r>
              <w:t xml:space="preserve">Ability to address unexpected challenges (e.g., infrastructure limitations, resource constraints) creatively.</w:t>
            </w:r>
          </w:p>
        </w:tc>
        <w:tc>
          <w:tcPr/>
          <w:p>
            <w:pPr>
              <w:pStyle w:val="Compact"/>
              <w:jc w:val="left"/>
            </w:pPr>
            <w:r>
              <w:t xml:space="preserve">15%</w:t>
            </w:r>
          </w:p>
        </w:tc>
      </w:tr>
      <w:tr>
        <w:tc>
          <w:tcPr/>
          <w:p>
            <w:pPr>
              <w:pStyle w:val="Compact"/>
              <w:jc w:val="left"/>
            </w:pPr>
            <w:r>
              <w:t xml:space="preserve">Documentation Quality</w:t>
            </w:r>
          </w:p>
        </w:tc>
        <w:tc>
          <w:tcPr/>
          <w:p>
            <w:pPr>
              <w:pStyle w:val="Compact"/>
              <w:jc w:val="left"/>
            </w:pPr>
            <w:r>
              <w:t xml:space="preserve">Clarity, completeness, and accessibility of technical documentation for local teams.</w:t>
            </w:r>
          </w:p>
        </w:tc>
        <w:tc>
          <w:tcPr/>
          <w:p>
            <w:pPr>
              <w:pStyle w:val="Compact"/>
              <w:jc w:val="left"/>
            </w:pPr>
            <w:r>
              <w:t xml:space="preserve">10%</w:t>
            </w:r>
          </w:p>
        </w:tc>
      </w:tr>
    </w:tbl>
    <w:p>
      <w:pPr>
        <w:pStyle w:val="BodyText"/>
      </w:pPr>
      <w:r>
        <w:t xml:space="preserve">5. Ethical Considerations</w:t>
      </w:r>
    </w:p>
    <w:p>
      <w:pPr>
        <w:pStyle w:val="BodyText"/>
      </w:pPr>
      <w:r>
        <w:t xml:space="preserve">This experiment adheres to ethical guidelines for research involving human subjects. All participants will provide informed consent, and their personal data will be handled in compliance with Moroccan data protection regulations. Confidentiality of proprietary information from any involved organizations will be strictly maintained. Participants may withdraw from the experiment at any time without penalty.</w:t>
      </w:r>
    </w:p>
    <w:p>
      <w:pPr>
        <w:pStyle w:val="BodyText"/>
      </w:pPr>
      <w:r>
        <w:t xml:space="preserve">6. Expected Outcomes</w:t>
      </w:r>
    </w:p>
    <w:p>
      <w:pPr>
        <w:pStyle w:val="BodyText"/>
      </w:pPr>
      <w:r>
        <w:t xml:space="preserve">The experiment aims to produce actionable insights into the role of Systems Engineers in Morocco Casablanca. Expected outcomes include:</w:t>
      </w:r>
    </w:p>
    <w:p>
      <w:pPr>
        <w:numPr>
          <w:ilvl w:val="0"/>
          <w:numId w:val="1005"/>
        </w:numPr>
        <w:pStyle w:val="Compact"/>
      </w:pPr>
      <w:r>
        <w:t xml:space="preserve">A framework for integrating systems engineering practices with local cultural and regulatory requirements.</w:t>
      </w:r>
    </w:p>
    <w:p>
      <w:pPr>
        <w:numPr>
          <w:ilvl w:val="0"/>
          <w:numId w:val="1005"/>
        </w:numPr>
        <w:pStyle w:val="Compact"/>
      </w:pPr>
      <w:r>
        <w:t xml:space="preserve">Identification of common pitfalls and success factors for technical projects in Casablanca.</w:t>
      </w:r>
    </w:p>
    <w:p>
      <w:pPr>
        <w:numPr>
          <w:ilvl w:val="0"/>
          <w:numId w:val="1005"/>
        </w:numPr>
        <w:pStyle w:val="Compact"/>
      </w:pPr>
      <w:r>
        <w:t xml:space="preserve">Recommendations for training programs to enhance the skills of Systems Engineers operating in similar emerging markets.</w:t>
      </w:r>
    </w:p>
    <w:p>
      <w:pPr>
        <w:numPr>
          <w:ilvl w:val="0"/>
          <w:numId w:val="1005"/>
        </w:numPr>
        <w:pStyle w:val="Compact"/>
      </w:pPr>
      <w:r>
        <w:t xml:space="preserve">Enhanced understanding of how global systems engineering standards can be adapted to local contexts without compromising quality.</w:t>
      </w:r>
    </w:p>
    <w:p>
      <w:pPr>
        <w:pStyle w:val="FirstParagraph"/>
      </w:pPr>
      <w:r>
        <w:t xml:space="preserve">7. Conclusion</w:t>
      </w:r>
    </w:p>
    <w:p>
      <w:pPr>
        <w:pStyle w:val="BodyText"/>
      </w:pPr>
      <w:r>
        <w:t xml:space="preserve">This Experiment Protocol provides a structured approach to evaluating the performance and adaptability of Systems Engineers in Morocco Casablanca. By focusing on both technical excellence and contextual awareness, the study seeks to contribute to the broader goal of advancing systems engineering practices in North Africa. The findings will be valuable for organizations, educational institutions, and policymakers interested in fostering technological innovation in the region.</w:t>
      </w:r>
    </w:p>
    <w:p>
      <w:pPr>
        <w:pStyle w:val="BodyText"/>
      </w:pPr>
      <w:r>
        <w:rPr>
          <w:bCs/>
          <w:b/>
        </w:rPr>
        <w:t xml:space="preserve">Prepared by:</w:t>
      </w:r>
      <w:r>
        <w:t xml:space="preserve"> </w:t>
      </w:r>
      <w:r>
        <w:t xml:space="preserve">[Your Name/Organization]</w:t>
      </w:r>
      <w:r>
        <w:br/>
      </w:r>
      <w:r>
        <w:rPr>
          <w:bCs/>
          <w:b/>
        </w:rPr>
        <w:t xml:space="preserve">Contact:</w:t>
      </w:r>
      <w:r>
        <w:t xml:space="preserve"> </w:t>
      </w:r>
      <w:r>
        <w:t xml:space="preserve">[Your Email/Phone]</w:t>
      </w:r>
      <w:r>
        <w:br/>
      </w:r>
      <w:r>
        <w:rPr>
          <w:bCs/>
          <w:b/>
        </w:rPr>
        <w:t xml:space="preserve">Location:</w:t>
      </w:r>
      <w:r>
        <w:t xml:space="preserve"> </w:t>
      </w:r>
      <w:r>
        <w:t xml:space="preserve">Morocco Casablanca</w:t>
      </w:r>
      <w:r>
        <w:br/>
      </w:r>
      <w:r>
        <w:rPr>
          <w:bCs/>
          <w:b/>
        </w:rPr>
        <w:t xml:space="preserve">Document Classification:</w:t>
      </w:r>
      <w:r>
        <w:t xml:space="preserve"> </w:t>
      </w:r>
      <w:r>
        <w:t xml:space="preserve">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in Morocco Casablanca</dc:title>
  <dc:creator/>
  <dc:language>en</dc:language>
  <cp:keywords/>
  <dcterms:created xsi:type="dcterms:W3CDTF">2026-10-10T06:11:16Z</dcterms:created>
  <dcterms:modified xsi:type="dcterms:W3CDTF">2026-10-10T06:11:16Z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