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Competency</w:t>
      </w:r>
      <w:r>
        <w:t xml:space="preserve"> </w:t>
      </w:r>
      <w:r>
        <w:t xml:space="preserve">Assessment</w:t>
      </w:r>
    </w:p>
    <w:bookmarkStart w:id="20" w:name="Xa6e3f96dfb5971d06836592563bc75ce620de80"/>
    <w:p>
      <w:pPr>
        <w:pStyle w:val="Heading1"/>
      </w:pPr>
      <w:r>
        <w:t xml:space="preserve">Experiment Protocol: Systems Engineer Competency Assessment</w:t>
      </w:r>
    </w:p>
    <w:p>
      <w:pPr>
        <w:pStyle w:val="FirstParagraph"/>
      </w:pPr>
      <w:r>
        <w:rPr>
          <w:bCs/>
          <w:b/>
        </w:rPr>
        <w:t xml:space="preserve">Location:</w:t>
      </w:r>
      <w:r>
        <w:t xml:space="preserve"> </w:t>
      </w:r>
      <w:r>
        <w:t xml:space="preserve">Amsterdam, Netherlands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methodology and procedures for assessing the competencies of Systems Engineers operating within the technological landscape of Amsterdam, Netherlands. The primary objective is to evaluate the technical skills, problem-solving abilities, and adaptability of Systems Engineers in real-world scenarios relevant to the Dutch market.</w:t>
      </w:r>
    </w:p>
    <w:p>
      <w:pPr>
        <w:pStyle w:val="BodyText"/>
      </w:pPr>
      <w:r>
        <w:t xml:space="preserve">Amsterdam, as a hub for innovation and technology, presents unique challenges and opportunities for Systems Engineers. This protocol aims to ensure that the assessment process is rigorous, fair, and aligned with the expectations of the local industry.</w:t>
      </w:r>
    </w:p>
    <w:p>
      <w:pPr>
        <w:pStyle w:val="BodyText"/>
      </w:pPr>
      <w:r>
        <w:t xml:space="preserve">2. Objectives</w:t>
      </w:r>
    </w:p>
    <w:p>
      <w:pPr>
        <w:pStyle w:val="BodyText"/>
      </w:pPr>
      <w:r>
        <w:t xml:space="preserve">The specific objectives of this experiment are as follows:</w:t>
      </w:r>
    </w:p>
    <w:p>
      <w:pPr>
        <w:numPr>
          <w:ilvl w:val="0"/>
          <w:numId w:val="1001"/>
        </w:numPr>
        <w:pStyle w:val="Compact"/>
      </w:pPr>
      <w:r>
        <w:t xml:space="preserve">To assess the technical proficiency of Systems Engineers in system design, integration, and optimization.</w:t>
      </w:r>
    </w:p>
    <w:p>
      <w:pPr>
        <w:numPr>
          <w:ilvl w:val="0"/>
          <w:numId w:val="1001"/>
        </w:numPr>
        <w:pStyle w:val="Compact"/>
      </w:pPr>
      <w:r>
        <w:t xml:space="preserve">To evaluate the ability of Systems Engineers to work collaboratively in multidisciplinary teams.</w:t>
      </w:r>
    </w:p>
    <w:p>
      <w:pPr>
        <w:numPr>
          <w:ilvl w:val="0"/>
          <w:numId w:val="1001"/>
        </w:numPr>
        <w:pStyle w:val="Compact"/>
      </w:pPr>
      <w:r>
        <w:t xml:space="preserve">To determine the adaptability of Systems Engineers to the regulatory and cultural environment of the Netherlands.</w:t>
      </w:r>
    </w:p>
    <w:p>
      <w:pPr>
        <w:numPr>
          <w:ilvl w:val="0"/>
          <w:numId w:val="1001"/>
        </w:numPr>
        <w:pStyle w:val="Compact"/>
      </w:pPr>
      <w:r>
        <w:t xml:space="preserve">To identify areas for improvement in the training and development of Systems Engineers.</w:t>
      </w:r>
    </w:p>
    <w:p>
      <w:pPr>
        <w:pStyle w:val="FirstParagraph"/>
      </w:pPr>
      <w:r>
        <w:t xml:space="preserve">3. Methodology</w:t>
      </w:r>
    </w:p>
    <w:p>
      <w:pPr>
        <w:pStyle w:val="BodyText"/>
      </w:pPr>
      <w:r>
        <w:t xml:space="preserve">The experiment will be conducted in three phases:</w:t>
      </w:r>
    </w:p>
    <w:p>
      <w:pPr>
        <w:numPr>
          <w:ilvl w:val="0"/>
          <w:numId w:val="1002"/>
        </w:numPr>
        <w:pStyle w:val="Compact"/>
      </w:pPr>
      <w:r>
        <w:rPr>
          <w:bCs/>
          <w:b/>
        </w:rPr>
        <w:t xml:space="preserve">Phase 1: Pre-Assessment</w:t>
      </w:r>
      <w:r>
        <w:t xml:space="preserve"> </w:t>
      </w:r>
      <w:r>
        <w:t xml:space="preserve">- Participants will complete a questionnaire to gather baseline data on their experience, education, and skills.</w:t>
      </w:r>
    </w:p>
    <w:p>
      <w:pPr>
        <w:numPr>
          <w:ilvl w:val="0"/>
          <w:numId w:val="1002"/>
        </w:numPr>
        <w:pStyle w:val="Compact"/>
      </w:pPr>
      <w:r>
        <w:rPr>
          <w:bCs/>
          <w:b/>
        </w:rPr>
        <w:t xml:space="preserve">Phase 2: Practical Assessment</w:t>
      </w:r>
      <w:r>
        <w:t xml:space="preserve"> </w:t>
      </w:r>
      <w:r>
        <w:t xml:space="preserve">- Participants will engage in a series of practical tasks designed to simulate real-world challenges faced by Systems Engineers in Amsterdam.</w:t>
      </w:r>
    </w:p>
    <w:p>
      <w:pPr>
        <w:numPr>
          <w:ilvl w:val="0"/>
          <w:numId w:val="1002"/>
        </w:numPr>
        <w:pStyle w:val="Compact"/>
      </w:pPr>
      <w:r>
        <w:rPr>
          <w:bCs/>
          <w:b/>
        </w:rPr>
        <w:t xml:space="preserve">Phase 3: Post-Assessment</w:t>
      </w:r>
      <w:r>
        <w:t xml:space="preserve"> </w:t>
      </w:r>
      <w:r>
        <w:t xml:space="preserve">- Participants will provide feedback on the assessment process, and their performance will be evaluated by a panel of experts.</w:t>
      </w:r>
    </w:p>
    <w:p>
      <w:pPr>
        <w:pStyle w:val="FirstParagraph"/>
      </w:pPr>
      <w:r>
        <w:t xml:space="preserve">4. Participants</w:t>
      </w:r>
    </w:p>
    <w:p>
      <w:pPr>
        <w:pStyle w:val="BodyText"/>
      </w:pPr>
      <w:r>
        <w:t xml:space="preserve">The experiment will involve a diverse group of Systems Engineers from various sectors, including IT, telecommunications, and manufacturing. Participants will be selected based on their experience level and relevance to the Amsterdam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Details</w:t>
            </w:r>
          </w:p>
        </w:tc>
      </w:tr>
      <w:tr>
        <w:tc>
          <w:tcPr/>
          <w:p>
            <w:pPr>
              <w:pStyle w:val="Compact"/>
              <w:jc w:val="left"/>
            </w:pPr>
            <w:r>
              <w:t xml:space="preserve">Experience Level</w:t>
            </w:r>
          </w:p>
        </w:tc>
        <w:tc>
          <w:tcPr/>
          <w:p>
            <w:pPr>
              <w:pStyle w:val="Compact"/>
              <w:jc w:val="left"/>
            </w:pPr>
            <w:r>
              <w:t xml:space="preserve">Junior, Mid-Level, Senior</w:t>
            </w:r>
          </w:p>
        </w:tc>
      </w:tr>
      <w:tr>
        <w:tc>
          <w:tcPr/>
          <w:p>
            <w:pPr>
              <w:pStyle w:val="Compact"/>
              <w:jc w:val="left"/>
            </w:pPr>
            <w:r>
              <w:t xml:space="preserve">Industry</w:t>
            </w:r>
          </w:p>
        </w:tc>
        <w:tc>
          <w:tcPr/>
          <w:p>
            <w:pPr>
              <w:pStyle w:val="Compact"/>
              <w:jc w:val="left"/>
            </w:pPr>
            <w:r>
              <w:t xml:space="preserve">IT, Telecommunications, Manufacturing</w:t>
            </w:r>
          </w:p>
        </w:tc>
      </w:tr>
      <w:tr>
        <w:tc>
          <w:tcPr/>
          <w:p>
            <w:pPr>
              <w:pStyle w:val="Compact"/>
              <w:jc w:val="left"/>
            </w:pPr>
            <w:r>
              <w:t xml:space="preserve">Location</w:t>
            </w:r>
          </w:p>
        </w:tc>
        <w:tc>
          <w:tcPr/>
          <w:p>
            <w:pPr>
              <w:pStyle w:val="Compact"/>
              <w:jc w:val="left"/>
            </w:pPr>
            <w:r>
              <w:t xml:space="preserve">Amsterdam, Netherlands</w:t>
            </w:r>
          </w:p>
        </w:tc>
      </w:tr>
    </w:tbl>
    <w:p>
      <w:pPr>
        <w:pStyle w:val="BodyText"/>
      </w:pPr>
      <w:r>
        <w:t xml:space="preserve">5. Procedures</w:t>
      </w:r>
    </w:p>
    <w:p>
      <w:pPr>
        <w:pStyle w:val="BodyText"/>
      </w:pPr>
      <w:r>
        <w:t xml:space="preserve">The following procedures will be followed during the experiment:</w:t>
      </w:r>
    </w:p>
    <w:p>
      <w:pPr>
        <w:numPr>
          <w:ilvl w:val="0"/>
          <w:numId w:val="1003"/>
        </w:numPr>
        <w:pStyle w:val="Compact"/>
      </w:pPr>
      <w:r>
        <w:rPr>
          <w:bCs/>
          <w:b/>
        </w:rPr>
        <w:t xml:space="preserve">Pre-Assessment:</w:t>
      </w:r>
      <w:r>
        <w:t xml:space="preserve"> </w:t>
      </w:r>
      <w:r>
        <w:t xml:space="preserve">Participants will complete an online questionnaire covering their educational background, professional experience, and technical skills.</w:t>
      </w:r>
    </w:p>
    <w:p>
      <w:pPr>
        <w:numPr>
          <w:ilvl w:val="0"/>
          <w:numId w:val="1003"/>
        </w:numPr>
        <w:pStyle w:val="Compact"/>
      </w:pPr>
      <w:r>
        <w:rPr>
          <w:bCs/>
          <w:b/>
        </w:rPr>
        <w:t xml:space="preserve">Practical Assessment:</w:t>
      </w:r>
      <w:r>
        <w:t xml:space="preserve"> </w:t>
      </w:r>
      <w:r>
        <w:t xml:space="preserve">Participants will be assigned to teams and given a complex system design problem to solve. The problem will be relevant to the Amsterdam market, such as optimizing a smart city infrastructure or integrating a new telecommunications system.</w:t>
      </w:r>
    </w:p>
    <w:p>
      <w:pPr>
        <w:numPr>
          <w:ilvl w:val="0"/>
          <w:numId w:val="1003"/>
        </w:numPr>
        <w:pStyle w:val="Compact"/>
      </w:pPr>
      <w:r>
        <w:rPr>
          <w:bCs/>
          <w:b/>
        </w:rPr>
        <w:t xml:space="preserve">Post-Assessment:</w:t>
      </w:r>
      <w:r>
        <w:t xml:space="preserve"> </w:t>
      </w:r>
      <w:r>
        <w:t xml:space="preserve">Participants will submit their solutions and provide feedback on the assessment process. A panel of experts will evaluate the solutions based on predefined criteria.</w:t>
      </w:r>
    </w:p>
    <w:p>
      <w:pPr>
        <w:pStyle w:val="FirstParagraph"/>
      </w:pPr>
      <w:r>
        <w:t xml:space="preserve">6. Data Collection and Analysis</w:t>
      </w:r>
    </w:p>
    <w:p>
      <w:pPr>
        <w:pStyle w:val="BodyText"/>
      </w:pPr>
      <w:r>
        <w:t xml:space="preserve">Data will be collected through questionnaires, practical assessments, and expert evaluations. The data will be analyzed using statistical methods to identify trends and patterns in the performance of Systems Engineers.</w:t>
      </w:r>
    </w:p>
    <w:p>
      <w:pPr>
        <w:pStyle w:val="BodyText"/>
      </w:pPr>
      <w:r>
        <w:t xml:space="preserve">The analysis will focus on the following aspects:</w:t>
      </w:r>
    </w:p>
    <w:p>
      <w:pPr>
        <w:numPr>
          <w:ilvl w:val="0"/>
          <w:numId w:val="1004"/>
        </w:numPr>
        <w:pStyle w:val="Compact"/>
      </w:pPr>
      <w:r>
        <w:t xml:space="preserve">Technical proficiency</w:t>
      </w:r>
    </w:p>
    <w:p>
      <w:pPr>
        <w:numPr>
          <w:ilvl w:val="0"/>
          <w:numId w:val="1004"/>
        </w:numPr>
        <w:pStyle w:val="Compact"/>
      </w:pPr>
      <w:r>
        <w:t xml:space="preserve">Problem-solving abilities</w:t>
      </w:r>
    </w:p>
    <w:p>
      <w:pPr>
        <w:numPr>
          <w:ilvl w:val="0"/>
          <w:numId w:val="1004"/>
        </w:numPr>
        <w:pStyle w:val="Compact"/>
      </w:pPr>
      <w:r>
        <w:t xml:space="preserve">Teamwork and collaboration</w:t>
      </w:r>
    </w:p>
    <w:p>
      <w:pPr>
        <w:numPr>
          <w:ilvl w:val="0"/>
          <w:numId w:val="1004"/>
        </w:numPr>
        <w:pStyle w:val="Compact"/>
      </w:pPr>
      <w:r>
        <w:t xml:space="preserve">Adaptability to the Dutch market</w:t>
      </w:r>
    </w:p>
    <w:p>
      <w:pPr>
        <w:pStyle w:val="FirstParagraph"/>
      </w:pPr>
      <w:r>
        <w:t xml:space="preserve">7. Ethical Considerations</w:t>
      </w:r>
    </w:p>
    <w:p>
      <w:pPr>
        <w:pStyle w:val="BodyText"/>
      </w:pPr>
      <w:r>
        <w:t xml:space="preserve">The experiment will adhere to ethical guidelines to ensure the well-being and rights of participants. Informed consent will be obtained from all participants, and their data will be kept confidential.</w:t>
      </w:r>
    </w:p>
    <w:p>
      <w:pPr>
        <w:pStyle w:val="BodyText"/>
      </w:pPr>
      <w:r>
        <w:t xml:space="preserve">Participants will be informed of their right to withdraw from the experiment at any time without penalty.</w:t>
      </w:r>
    </w:p>
    <w:p>
      <w:pPr>
        <w:pStyle w:val="BodyText"/>
      </w:pPr>
      <w:r>
        <w:t xml:space="preserve">8. Timeline</w:t>
      </w:r>
    </w:p>
    <w:p>
      <w:pPr>
        <w:pStyle w:val="BodyText"/>
      </w:pPr>
      <w:r>
        <w:t xml:space="preserve">The experiment will be conducted over a period of three months:</w:t>
      </w:r>
    </w:p>
    <w:p>
      <w:pPr>
        <w:numPr>
          <w:ilvl w:val="0"/>
          <w:numId w:val="1005"/>
        </w:numPr>
        <w:pStyle w:val="Compact"/>
      </w:pPr>
      <w:r>
        <w:rPr>
          <w:bCs/>
          <w:b/>
        </w:rPr>
        <w:t xml:space="preserve">Month 1:</w:t>
      </w:r>
      <w:r>
        <w:t xml:space="preserve"> </w:t>
      </w:r>
      <w:r>
        <w:t xml:space="preserve">Pre-Assessment and participant selection</w:t>
      </w:r>
    </w:p>
    <w:p>
      <w:pPr>
        <w:numPr>
          <w:ilvl w:val="0"/>
          <w:numId w:val="1005"/>
        </w:numPr>
        <w:pStyle w:val="Compact"/>
      </w:pPr>
      <w:r>
        <w:rPr>
          <w:bCs/>
          <w:b/>
        </w:rPr>
        <w:t xml:space="preserve">Month 2:</w:t>
      </w:r>
      <w:r>
        <w:t xml:space="preserve"> </w:t>
      </w:r>
      <w:r>
        <w:t xml:space="preserve">Practical Assessment</w:t>
      </w:r>
    </w:p>
    <w:p>
      <w:pPr>
        <w:numPr>
          <w:ilvl w:val="0"/>
          <w:numId w:val="1005"/>
        </w:numPr>
        <w:pStyle w:val="Compact"/>
      </w:pPr>
      <w:r>
        <w:rPr>
          <w:bCs/>
          <w:b/>
        </w:rPr>
        <w:t xml:space="preserve">Month 3:</w:t>
      </w:r>
      <w:r>
        <w:t xml:space="preserve"> </w:t>
      </w:r>
      <w:r>
        <w:t xml:space="preserve">Post-Assessment and data analysis</w:t>
      </w:r>
    </w:p>
    <w:p>
      <w:pPr>
        <w:pStyle w:val="FirstParagraph"/>
      </w:pPr>
      <w:r>
        <w:t xml:space="preserve">9. Expected Outcomes</w:t>
      </w:r>
    </w:p>
    <w:p>
      <w:pPr>
        <w:pStyle w:val="BodyText"/>
      </w:pPr>
      <w:r>
        <w:t xml:space="preserve">The expected outcomes of this experiment include:</w:t>
      </w:r>
    </w:p>
    <w:p>
      <w:pPr>
        <w:numPr>
          <w:ilvl w:val="0"/>
          <w:numId w:val="1006"/>
        </w:numPr>
        <w:pStyle w:val="Compact"/>
      </w:pPr>
      <w:r>
        <w:t xml:space="preserve">A comprehensive understanding of the competencies of Systems Engineers in Amsterdam.</w:t>
      </w:r>
    </w:p>
    <w:p>
      <w:pPr>
        <w:numPr>
          <w:ilvl w:val="0"/>
          <w:numId w:val="1006"/>
        </w:numPr>
        <w:pStyle w:val="Compact"/>
      </w:pPr>
      <w:r>
        <w:t xml:space="preserve">Identification of gaps in the training and development of Systems Engineers.</w:t>
      </w:r>
    </w:p>
    <w:p>
      <w:pPr>
        <w:numPr>
          <w:ilvl w:val="0"/>
          <w:numId w:val="1006"/>
        </w:numPr>
        <w:pStyle w:val="Compact"/>
      </w:pPr>
      <w:r>
        <w:t xml:space="preserve">Recommendations for improving the assessment and selection process for Systems Engineers.</w:t>
      </w:r>
    </w:p>
    <w:p>
      <w:pPr>
        <w:pStyle w:val="FirstParagraph"/>
      </w:pPr>
      <w:r>
        <w:t xml:space="preserve">10. Conclusion</w:t>
      </w:r>
    </w:p>
    <w:p>
      <w:pPr>
        <w:pStyle w:val="BodyText"/>
      </w:pPr>
      <w:r>
        <w:t xml:space="preserve">This Experiment Protocol provides a structured approach to assessing the competencies of Systems Engineers in Amsterdam, Netherlands. By following the outlined procedures and methodologies, we aim to gain valuable insights into the skills and abilities of Systems Engineers and contribute to the development of the local technology sector.</w:t>
      </w:r>
    </w:p>
    <w:p>
      <w:pPr>
        <w:pStyle w:val="BodyText"/>
      </w:pPr>
      <w:r>
        <w:t xml:space="preserve">For further information, please contact the Experiment Coordinator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Competency Assessment</dc:title>
  <dc:creator/>
  <dc:language>en</dc:language>
  <cp:keywords/>
  <dcterms:created xsi:type="dcterms:W3CDTF">2026-10-10T01:39:57Z</dcterms:created>
  <dcterms:modified xsi:type="dcterms:W3CDTF">2026-10-10T01:39:57Z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