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w:t>
      </w:r>
      <w:r>
        <w:t xml:space="preserve"> </w:t>
      </w:r>
      <w:r>
        <w:t xml:space="preserve">Role</w:t>
      </w:r>
      <w:r>
        <w:t xml:space="preserve"> </w:t>
      </w:r>
      <w:r>
        <w:t xml:space="preserve">in</w:t>
      </w:r>
      <w:r>
        <w:t xml:space="preserve"> </w:t>
      </w:r>
      <w:r>
        <w:t xml:space="preserve">Pakistan</w:t>
      </w:r>
      <w:r>
        <w:t xml:space="preserve"> </w:t>
      </w:r>
      <w:r>
        <w:t xml:space="preserve">Karachi</w:t>
      </w:r>
    </w:p>
    <w:bookmarkStart w:id="35" w:name="X03c0ccf11fd4ec380e0451134f1fad2246ebd8f"/>
    <w:p>
      <w:pPr>
        <w:pStyle w:val="Heading1"/>
      </w:pPr>
      <w:r>
        <w:t xml:space="preserve">Experiment Protocol: Systems Engineer Role in Pakistan Karachi</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the role, responsibilities, and effectiveness of a Systems Engineer within the dynamic technological landscape of Pakistan Karachi. The primary objective is to assess how a Systems Engineer can optimize complex IT infrastructure, enhance system reliability, and support digital transformation initiatives in Karachi’s rapidly growing tech sector.</w:t>
      </w:r>
    </w:p>
    <w:p>
      <w:pPr>
        <w:pStyle w:val="BodyText"/>
      </w:pPr>
      <w:r>
        <w:t xml:space="preserve">Karachi, as Pakistan’s economic hub, hosts a diverse range of industries including finance, telecommunications, manufacturing, and emerging tech startups. This protocol is designed to provide a clear framework for organizations in Karachi to systematically evaluate the impact of Systems Engineers on operational efficiency, system integration, and long-term technological sustainability.</w:t>
      </w:r>
    </w:p>
    <w:bookmarkEnd w:id="20"/>
    <w:bookmarkStart w:id="21" w:name="scope-and-context"/>
    <w:p>
      <w:pPr>
        <w:pStyle w:val="Heading2"/>
      </w:pPr>
      <w:r>
        <w:t xml:space="preserve">2. Scope and Context</w:t>
      </w:r>
    </w:p>
    <w:p>
      <w:pPr>
        <w:pStyle w:val="FirstParagraph"/>
      </w:pPr>
      <w:r>
        <w:t xml:space="preserve">The scope of this experiment encompasses the following key areas:</w:t>
      </w:r>
    </w:p>
    <w:p>
      <w:pPr>
        <w:numPr>
          <w:ilvl w:val="0"/>
          <w:numId w:val="1001"/>
        </w:numPr>
        <w:pStyle w:val="Compact"/>
      </w:pPr>
      <w:r>
        <w:t xml:space="preserve">Assessment of current IT infrastructure and system architecture in selected Karachi-based organizations.</w:t>
      </w:r>
    </w:p>
    <w:p>
      <w:pPr>
        <w:numPr>
          <w:ilvl w:val="0"/>
          <w:numId w:val="1001"/>
        </w:numPr>
        <w:pStyle w:val="Compact"/>
      </w:pPr>
      <w:r>
        <w:t xml:space="preserve">Evaluation of the Systems Engineer’s role in system design, implementation, and maintenance.</w:t>
      </w:r>
    </w:p>
    <w:p>
      <w:pPr>
        <w:numPr>
          <w:ilvl w:val="0"/>
          <w:numId w:val="1001"/>
        </w:numPr>
        <w:pStyle w:val="Compact"/>
      </w:pPr>
      <w:r>
        <w:t xml:space="preserve">Analysis of the impact of Systems Engineering practices on system uptime, security, and scalability.</w:t>
      </w:r>
    </w:p>
    <w:p>
      <w:pPr>
        <w:numPr>
          <w:ilvl w:val="0"/>
          <w:numId w:val="1001"/>
        </w:numPr>
        <w:pStyle w:val="Compact"/>
      </w:pPr>
      <w:r>
        <w:t xml:space="preserve">Identification of challenges specific to the Karachi environment, including power fluctuations, connectivity issues, and resource constraints.</w:t>
      </w:r>
    </w:p>
    <w:p>
      <w:pPr>
        <w:pStyle w:val="FirstParagraph"/>
      </w:pPr>
      <w:r>
        <w:t xml:space="preserve">This protocol is applicable to mid-to-large enterprises, government agencies, and tech startups operating in Karachi that are seeking to formalize or improve their Systems Engineering functions.</w:t>
      </w:r>
    </w:p>
    <w:bookmarkEnd w:id="21"/>
    <w:bookmarkStart w:id="25" w:name="roles-and-responsibilities"/>
    <w:p>
      <w:pPr>
        <w:pStyle w:val="Heading2"/>
      </w:pPr>
      <w:r>
        <w:t xml:space="preserve">3. Roles and Responsibilities</w:t>
      </w:r>
    </w:p>
    <w:bookmarkStart w:id="22" w:name="systems-engineer"/>
    <w:p>
      <w:pPr>
        <w:pStyle w:val="Heading3"/>
      </w:pPr>
      <w:r>
        <w:t xml:space="preserve">3.1 Systems Engineer</w:t>
      </w:r>
    </w:p>
    <w:p>
      <w:pPr>
        <w:pStyle w:val="FirstParagraph"/>
      </w:pPr>
      <w:r>
        <w:t xml:space="preserve">The Systems Engineer is responsible for:</w:t>
      </w:r>
    </w:p>
    <w:p>
      <w:pPr>
        <w:numPr>
          <w:ilvl w:val="0"/>
          <w:numId w:val="1002"/>
        </w:numPr>
        <w:pStyle w:val="Compact"/>
      </w:pPr>
      <w:r>
        <w:t xml:space="preserve">Designing, implementing, and maintaining complex IT systems and infrastructure.</w:t>
      </w:r>
    </w:p>
    <w:p>
      <w:pPr>
        <w:numPr>
          <w:ilvl w:val="0"/>
          <w:numId w:val="1002"/>
        </w:numPr>
        <w:pStyle w:val="Compact"/>
      </w:pPr>
      <w:r>
        <w:t xml:space="preserve">Ensuring seamless integration between hardware, software, and network components.</w:t>
      </w:r>
    </w:p>
    <w:p>
      <w:pPr>
        <w:numPr>
          <w:ilvl w:val="0"/>
          <w:numId w:val="1002"/>
        </w:numPr>
        <w:pStyle w:val="Compact"/>
      </w:pPr>
      <w:r>
        <w:t xml:space="preserve">Monitoring system performance and proactively addressing potential issues.</w:t>
      </w:r>
    </w:p>
    <w:p>
      <w:pPr>
        <w:numPr>
          <w:ilvl w:val="0"/>
          <w:numId w:val="1002"/>
        </w:numPr>
        <w:pStyle w:val="Compact"/>
      </w:pPr>
      <w:r>
        <w:t xml:space="preserve">Developing and enforcing security protocols to protect against cyber threats.</w:t>
      </w:r>
    </w:p>
    <w:p>
      <w:pPr>
        <w:numPr>
          <w:ilvl w:val="0"/>
          <w:numId w:val="1002"/>
        </w:numPr>
        <w:pStyle w:val="Compact"/>
      </w:pPr>
      <w:r>
        <w:t xml:space="preserve">Collaborating with cross-functional teams to align IT solutions with business objectives.</w:t>
      </w:r>
    </w:p>
    <w:p>
      <w:pPr>
        <w:numPr>
          <w:ilvl w:val="0"/>
          <w:numId w:val="1002"/>
        </w:numPr>
        <w:pStyle w:val="Compact"/>
      </w:pPr>
      <w:r>
        <w:t xml:space="preserve">Documenting system configurations, procedures, and best practices.</w:t>
      </w:r>
    </w:p>
    <w:bookmarkEnd w:id="22"/>
    <w:bookmarkStart w:id="23" w:name="project-manager"/>
    <w:p>
      <w:pPr>
        <w:pStyle w:val="Heading3"/>
      </w:pPr>
      <w:r>
        <w:t xml:space="preserve">3.2 Project Manager</w:t>
      </w:r>
    </w:p>
    <w:p>
      <w:pPr>
        <w:pStyle w:val="FirstParagraph"/>
      </w:pPr>
      <w:r>
        <w:t xml:space="preserve">The Project Manager will oversee the execution of this experiment, ensuring adherence to timelines, resource allocation, and stakeholder communication.</w:t>
      </w:r>
    </w:p>
    <w:bookmarkEnd w:id="23"/>
    <w:bookmarkStart w:id="24" w:name="it-operations-team"/>
    <w:p>
      <w:pPr>
        <w:pStyle w:val="Heading3"/>
      </w:pPr>
      <w:r>
        <w:t xml:space="preserve">3.3 IT Operations Team</w:t>
      </w:r>
    </w:p>
    <w:p>
      <w:pPr>
        <w:pStyle w:val="FirstParagraph"/>
      </w:pPr>
      <w:r>
        <w:t xml:space="preserve">The IT Operations Team will support the Systems Engineer in day-to-day tasks, provide feedback on system performance, and assist in data collection.</w:t>
      </w:r>
    </w:p>
    <w:bookmarkEnd w:id="24"/>
    <w:bookmarkEnd w:id="25"/>
    <w:bookmarkStart w:id="30" w:name="methodology"/>
    <w:p>
      <w:pPr>
        <w:pStyle w:val="Heading2"/>
      </w:pPr>
      <w:r>
        <w:t xml:space="preserve">4. Methodology</w:t>
      </w:r>
    </w:p>
    <w:bookmarkStart w:id="26" w:name="phase-1-baseline-assessment"/>
    <w:p>
      <w:pPr>
        <w:pStyle w:val="Heading3"/>
      </w:pPr>
      <w:r>
        <w:t xml:space="preserve">4.1 Phase 1: Baseline Assessment</w:t>
      </w:r>
    </w:p>
    <w:p>
      <w:pPr>
        <w:pStyle w:val="FirstParagraph"/>
      </w:pPr>
      <w:r>
        <w:t xml:space="preserve">Conduct a comprehensive audit of existing IT systems, including hardware, software, network topology, and security measures. Document current performance metrics such as uptime, response times, and incident frequency.</w:t>
      </w:r>
    </w:p>
    <w:bookmarkEnd w:id="26"/>
    <w:bookmarkStart w:id="27" w:name="phase-2-systems-engineer-integration"/>
    <w:p>
      <w:pPr>
        <w:pStyle w:val="Heading3"/>
      </w:pPr>
      <w:r>
        <w:t xml:space="preserve">4.2 Phase 2: Systems Engineer Integration</w:t>
      </w:r>
    </w:p>
    <w:p>
      <w:pPr>
        <w:pStyle w:val="FirstParagraph"/>
      </w:pPr>
      <w:r>
        <w:t xml:space="preserve">Assign a qualified Systems Engineer to the organization. Define clear objectives and KPIs, including system reliability targets, security compliance levels, and efficiency improvements.</w:t>
      </w:r>
    </w:p>
    <w:bookmarkEnd w:id="27"/>
    <w:bookmarkStart w:id="28" w:name="phase-3-implementation-and-monitoring"/>
    <w:p>
      <w:pPr>
        <w:pStyle w:val="Heading3"/>
      </w:pPr>
      <w:r>
        <w:t xml:space="preserve">4.3 Phase 3: Implementation and Monitoring</w:t>
      </w:r>
    </w:p>
    <w:p>
      <w:pPr>
        <w:pStyle w:val="FirstParagraph"/>
      </w:pPr>
      <w:r>
        <w:t xml:space="preserve">The Systems Engineer will implement improvements, optimize configurations, and introduce automation where applicable. Continuous monitoring will be conducted using established tools to track performance changes.</w:t>
      </w:r>
    </w:p>
    <w:bookmarkEnd w:id="28"/>
    <w:bookmarkStart w:id="29" w:name="phase-4-evaluation-and-reporting"/>
    <w:p>
      <w:pPr>
        <w:pStyle w:val="Heading3"/>
      </w:pPr>
      <w:r>
        <w:t xml:space="preserve">4.4 Phase 4: Evaluation and Reporting</w:t>
      </w:r>
    </w:p>
    <w:p>
      <w:pPr>
        <w:pStyle w:val="FirstParagraph"/>
      </w:pPr>
      <w:r>
        <w:t xml:space="preserve">After a predefined period (e.g., 3–6 months), compare post-implementation metrics with baseline data. Evaluate the Systems Engineer’s impact on system stability, security, and operational efficiency. Prepare a detailed report with findings and recommendations.</w:t>
      </w:r>
    </w:p>
    <w:bookmarkEnd w:id="29"/>
    <w:bookmarkEnd w:id="30"/>
    <w:bookmarkStart w:id="31" w:name="key-performance-indicators-kpis"/>
    <w:p>
      <w:pPr>
        <w:pStyle w:val="Heading2"/>
      </w:pPr>
      <w:r>
        <w:t xml:space="preserve">5. Key Performance Indicators (KPIs)</w:t>
      </w:r>
    </w:p>
    <w:p>
      <w:pPr>
        <w:numPr>
          <w:ilvl w:val="0"/>
          <w:numId w:val="1003"/>
        </w:numPr>
        <w:pStyle w:val="Compact"/>
      </w:pPr>
      <w:r>
        <w:t xml:space="preserve">System Uptime: Target ≥ 99.5%</w:t>
      </w:r>
    </w:p>
    <w:p>
      <w:pPr>
        <w:numPr>
          <w:ilvl w:val="0"/>
          <w:numId w:val="1003"/>
        </w:numPr>
        <w:pStyle w:val="Compact"/>
      </w:pPr>
      <w:r>
        <w:t xml:space="preserve">Mean Time to Resolution (MTTR): Reduction by at least 20%</w:t>
      </w:r>
    </w:p>
    <w:p>
      <w:pPr>
        <w:numPr>
          <w:ilvl w:val="0"/>
          <w:numId w:val="1003"/>
        </w:numPr>
        <w:pStyle w:val="Compact"/>
      </w:pPr>
      <w:r>
        <w:t xml:space="preserve">Security Incidents: Decrease in reported incidents by 30%</w:t>
      </w:r>
    </w:p>
    <w:p>
      <w:pPr>
        <w:numPr>
          <w:ilvl w:val="0"/>
          <w:numId w:val="1003"/>
        </w:numPr>
        <w:pStyle w:val="Compact"/>
      </w:pPr>
      <w:r>
        <w:t xml:space="preserve">System Response Time: Improvement by 15%</w:t>
      </w:r>
    </w:p>
    <w:p>
      <w:pPr>
        <w:numPr>
          <w:ilvl w:val="0"/>
          <w:numId w:val="1003"/>
        </w:numPr>
        <w:pStyle w:val="Compact"/>
      </w:pPr>
      <w:r>
        <w:t xml:space="preserve">User Satisfaction: Positive feedback from ≥ 80% of internal users</w:t>
      </w:r>
    </w:p>
    <w:bookmarkEnd w:id="31"/>
    <w:bookmarkStart w:id="32" w:name="risk-management"/>
    <w:p>
      <w:pPr>
        <w:pStyle w:val="Heading2"/>
      </w:pPr>
      <w:r>
        <w:t xml:space="preserve">6. Risk Management</w:t>
      </w:r>
    </w:p>
    <w:p>
      <w:pPr>
        <w:pStyle w:val="FirstParagraph"/>
      </w:pPr>
      <w:r>
        <w:t xml:space="preserve">Potential risks include resistance to change, skill gaps, and external factors such as power outages or internet disruptions common in Karachi. Mitigation strategies involve:</w:t>
      </w:r>
    </w:p>
    <w:p>
      <w:pPr>
        <w:numPr>
          <w:ilvl w:val="0"/>
          <w:numId w:val="1004"/>
        </w:numPr>
        <w:pStyle w:val="Compact"/>
      </w:pPr>
      <w:r>
        <w:t xml:space="preserve">Conducting training sessions for IT staff.</w:t>
      </w:r>
    </w:p>
    <w:p>
      <w:pPr>
        <w:numPr>
          <w:ilvl w:val="0"/>
          <w:numId w:val="1004"/>
        </w:numPr>
        <w:pStyle w:val="Compact"/>
      </w:pPr>
      <w:r>
        <w:t xml:space="preserve">Implementing redundant power and network solutions.</w:t>
      </w:r>
    </w:p>
    <w:p>
      <w:pPr>
        <w:numPr>
          <w:ilvl w:val="0"/>
          <w:numId w:val="1004"/>
        </w:numPr>
        <w:pStyle w:val="Compact"/>
      </w:pPr>
      <w:r>
        <w:t xml:space="preserve">Establishing clear communication channels for issue escalation.</w:t>
      </w:r>
    </w:p>
    <w:bookmarkEnd w:id="32"/>
    <w:bookmarkStart w:id="33" w:name="ethical-considerations"/>
    <w:p>
      <w:pPr>
        <w:pStyle w:val="Heading2"/>
      </w:pPr>
      <w:r>
        <w:t xml:space="preserve">7. Ethical Considerations</w:t>
      </w:r>
    </w:p>
    <w:p>
      <w:pPr>
        <w:pStyle w:val="FirstParagraph"/>
      </w:pPr>
      <w:r>
        <w:t xml:space="preserve">This experiment will adhere to ethical standards by ensuring data privacy, obtaining necessary approvals, and maintaining transparency with all stakeholders. Confidentiality of organizational data will be strictly maintained.</w:t>
      </w:r>
    </w:p>
    <w:bookmarkEnd w:id="33"/>
    <w:bookmarkStart w:id="34" w:name="conclusion"/>
    <w:p>
      <w:pPr>
        <w:pStyle w:val="Heading2"/>
      </w:pPr>
      <w:r>
        <w:t xml:space="preserve">8. Conclusion</w:t>
      </w:r>
    </w:p>
    <w:p>
      <w:pPr>
        <w:pStyle w:val="FirstParagraph"/>
      </w:pPr>
      <w:r>
        <w:t xml:space="preserve">This Experiment Protocol provides a structured approach to evaluating the critical role of a Systems Engineer in Pakistan Karachi. By following this protocol, organizations can gain valuable insights into how strategic Systems Engineering practices can drive technological excellence, enhance operational resilience, and support sustainable growth in Karachi’s competitive business environment.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 Role in Pakistan Karachi</dc:title>
  <dc:creator/>
  <dc:language>en</dc:language>
  <cp:keywords/>
  <dcterms:created xsi:type="dcterms:W3CDTF">2026-10-10T03:34:14Z</dcterms:created>
  <dcterms:modified xsi:type="dcterms:W3CDTF">2026-10-10T03:34:14Z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