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Systems Engineer Performance in Complex IT Infrastructure Projects in Russia Saint Petersburg</w:t>
      </w:r>
    </w:p>
    <w:p>
      <w:pPr>
        <w:pStyle w:val="BodyText"/>
      </w:pPr>
      <w:r>
        <w:rPr>
          <w:bCs/>
          <w:b/>
        </w:rPr>
        <w:t xml:space="preserve">Document ID:</w:t>
      </w:r>
      <w:r>
        <w:t xml:space="preserve"> </w:t>
      </w:r>
      <w:r>
        <w:t xml:space="preserve">EP-SE-RSP-2023-001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Russia Saint Petersburg</w:t>
      </w:r>
    </w:p>
    <w:bookmarkEnd w:id="20"/>
    <w:p>
      <w:pPr>
        <w:pStyle w:val="BodyText"/>
      </w:pPr>
      <w:r>
        <w:t xml:space="preserve">1. Introduction</w:t>
      </w:r>
    </w:p>
    <w:p>
      <w:pPr>
        <w:pStyle w:val="BodyText"/>
      </w:pPr>
      <w:r>
        <w:t xml:space="preserve">This Experiment Protocol outlines the methodology and procedures for evaluating the performance of Systems Engineers working on complex IT infrastructure projects in Russia Saint Petersburg. The study aims to assess the effectiveness of Systems Engineers in managing and optimizing IT systems within the unique socio-economic and technological environment of Russia Saint Petersburg.</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skills and problem-solving abilities of Systems Engineers in Russia Saint Petersburg.</w:t>
      </w:r>
    </w:p>
    <w:p>
      <w:pPr>
        <w:numPr>
          <w:ilvl w:val="0"/>
          <w:numId w:val="1001"/>
        </w:numPr>
        <w:pStyle w:val="Compact"/>
      </w:pPr>
      <w:r>
        <w:t xml:space="preserve">To assess the impact of local regulations and cultural factors on the performance of Systems Engineers.</w:t>
      </w:r>
    </w:p>
    <w:p>
      <w:pPr>
        <w:numPr>
          <w:ilvl w:val="0"/>
          <w:numId w:val="1001"/>
        </w:numPr>
        <w:pStyle w:val="Compact"/>
      </w:pPr>
      <w:r>
        <w:t xml:space="preserve">To identify best practices and areas for improvement in Systems Engineering within the context of Russia Saint Petersburg.</w:t>
      </w:r>
    </w:p>
    <w:p>
      <w:pPr>
        <w:pStyle w:val="FirstParagraph"/>
      </w:pPr>
      <w:r>
        <w:t xml:space="preserve">3. Methodology</w:t>
      </w:r>
    </w:p>
    <w:p>
      <w:pPr>
        <w:pStyle w:val="BodyText"/>
      </w:pPr>
      <w:r>
        <w:t xml:space="preserve">The experiment will be conducted using a mixed-methods approach, combining quantitative and qualitative data collection techniques.</w:t>
      </w:r>
    </w:p>
    <w:bookmarkStart w:id="21" w:name="participants"/>
    <w:p>
      <w:pPr>
        <w:pStyle w:val="Heading3"/>
      </w:pPr>
      <w:r>
        <w:t xml:space="preserve">3.1 Participants</w:t>
      </w:r>
    </w:p>
    <w:p>
      <w:pPr>
        <w:pStyle w:val="FirstParagraph"/>
      </w:pPr>
      <w:r>
        <w:t xml:space="preserve">The study will involve 50 Systems Engineers from various organizations in Russia Saint Petersburg. Participants will be selected based on their experience level, ranging from junior to senior positions.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Participants will complete a structured questionnaire assessing their technical skills, job satisfaction, and perceived challenges.</w:t>
      </w:r>
    </w:p>
    <w:p>
      <w:pPr>
        <w:numPr>
          <w:ilvl w:val="0"/>
          <w:numId w:val="1002"/>
        </w:numPr>
        <w:pStyle w:val="Compact"/>
      </w:pPr>
      <w:r>
        <w:rPr>
          <w:bCs/>
          <w:b/>
        </w:rPr>
        <w:t xml:space="preserve">Interviews:</w:t>
      </w:r>
      <w:r>
        <w:t xml:space="preserve"> </w:t>
      </w:r>
      <w:r>
        <w:t xml:space="preserve">Semi-structured interviews will be conducted with a subset of participants to gain deeper insights into their experiences and perspectives.</w:t>
      </w:r>
    </w:p>
    <w:p>
      <w:pPr>
        <w:numPr>
          <w:ilvl w:val="0"/>
          <w:numId w:val="1002"/>
        </w:numPr>
        <w:pStyle w:val="Compact"/>
      </w:pPr>
      <w:r>
        <w:rPr>
          <w:bCs/>
          <w:b/>
        </w:rPr>
        <w:t xml:space="preserve">Performance Metrics:</w:t>
      </w:r>
      <w:r>
        <w:t xml:space="preserve"> </w:t>
      </w:r>
      <w:r>
        <w:t xml:space="preserve">Quantitative data on project outcomes, system uptime, and incident resolution times will be collected from organizational records.</w:t>
      </w:r>
    </w:p>
    <w:bookmarkEnd w:id="22"/>
    <w:bookmarkStart w:id="23" w:name="experimental-design"/>
    <w:p>
      <w:pPr>
        <w:pStyle w:val="Heading3"/>
      </w:pPr>
      <w:r>
        <w:t xml:space="preserve">3.3 Experimental Design</w:t>
      </w:r>
    </w:p>
    <w:p>
      <w:pPr>
        <w:pStyle w:val="FirstParagraph"/>
      </w:pPr>
      <w:r>
        <w:t xml:space="preserve">The experiment will be divided into three phases:</w:t>
      </w:r>
    </w:p>
    <w:p>
      <w:pPr>
        <w:numPr>
          <w:ilvl w:val="0"/>
          <w:numId w:val="1003"/>
        </w:numPr>
        <w:pStyle w:val="Compact"/>
      </w:pPr>
      <w:r>
        <w:rPr>
          <w:bCs/>
          <w:b/>
        </w:rPr>
        <w:t xml:space="preserve">Baseline Assessment:</w:t>
      </w:r>
      <w:r>
        <w:t xml:space="preserve"> </w:t>
      </w:r>
      <w:r>
        <w:t xml:space="preserve">Initial data collection to establish a baseline for Systems Engineer performance.</w:t>
      </w:r>
    </w:p>
    <w:p>
      <w:pPr>
        <w:numPr>
          <w:ilvl w:val="0"/>
          <w:numId w:val="1003"/>
        </w:numPr>
        <w:pStyle w:val="Compact"/>
      </w:pPr>
      <w:r>
        <w:rPr>
          <w:bCs/>
          <w:b/>
        </w:rPr>
        <w:t xml:space="preserve">Intervention:</w:t>
      </w:r>
      <w:r>
        <w:t xml:space="preserve"> </w:t>
      </w:r>
      <w:r>
        <w:t xml:space="preserve">Implementation of targeted training and support programs designed to address identified gaps and challenges.</w:t>
      </w:r>
    </w:p>
    <w:p>
      <w:pPr>
        <w:numPr>
          <w:ilvl w:val="0"/>
          <w:numId w:val="1003"/>
        </w:numPr>
        <w:pStyle w:val="Compact"/>
      </w:pPr>
      <w:r>
        <w:rPr>
          <w:bCs/>
          <w:b/>
        </w:rPr>
        <w:t xml:space="preserve">Post-Intervention Assessment:</w:t>
      </w:r>
      <w:r>
        <w:t xml:space="preserve"> </w:t>
      </w:r>
      <w:r>
        <w:t xml:space="preserve">Follow-up data collection to evaluate the impact of the intervention on Systems Engineer performance.</w:t>
      </w:r>
    </w:p>
    <w:bookmarkEnd w:id="23"/>
    <w:p>
      <w:pPr>
        <w:pStyle w:val="FirstParagraph"/>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targeted training and support programs.</w:t>
            </w:r>
          </w:p>
        </w:tc>
      </w:tr>
      <w:tr>
        <w:tc>
          <w:tcPr/>
          <w:p>
            <w:pPr>
              <w:pStyle w:val="Compact"/>
              <w:jc w:val="left"/>
            </w:pPr>
            <w:r>
              <w:t xml:space="preserve">Dependent Variables</w:t>
            </w:r>
          </w:p>
        </w:tc>
        <w:tc>
          <w:tcPr/>
          <w:p>
            <w:pPr>
              <w:pStyle w:val="Compact"/>
              <w:jc w:val="left"/>
            </w:pPr>
            <w:r>
              <w:t xml:space="preserve">Technical skills, problem-solving abilities, project outcomes, system uptime, incident resolution times.</w:t>
            </w:r>
          </w:p>
        </w:tc>
      </w:tr>
      <w:tr>
        <w:tc>
          <w:tcPr/>
          <w:p>
            <w:pPr>
              <w:pStyle w:val="Compact"/>
              <w:jc w:val="left"/>
            </w:pPr>
            <w:r>
              <w:t xml:space="preserve">Control Variables</w:t>
            </w:r>
          </w:p>
        </w:tc>
        <w:tc>
          <w:tcPr/>
          <w:p>
            <w:pPr>
              <w:pStyle w:val="Compact"/>
              <w:jc w:val="left"/>
            </w:pPr>
            <w:r>
              <w:t xml:space="preserve">Experience level, organizational size, type of IT infrastructure.</w:t>
            </w:r>
          </w:p>
        </w:tc>
      </w:tr>
    </w:tbl>
    <w:p>
      <w:pPr>
        <w:pStyle w:val="BodyText"/>
      </w:pPr>
      <w:r>
        <w:t xml:space="preserve">5. Data Analysis</w:t>
      </w:r>
    </w:p>
    <w:p>
      <w:pPr>
        <w:pStyle w:val="BodyText"/>
      </w:pPr>
      <w:r>
        <w:t xml:space="preserve">Data will be analyzed using statistical software to identify trends, correlations, and significant differences between pre- and post-intervention measurements. Qualitative data from interviews will be analyzed using thematic analysis to identify common themes and insights.</w:t>
      </w:r>
    </w:p>
    <w:p>
      <w:pPr>
        <w:pStyle w:val="BodyText"/>
      </w:pPr>
      <w:r>
        <w:t xml:space="preserve">6. Ethical Considerations</w:t>
      </w:r>
    </w:p>
    <w:p>
      <w:pPr>
        <w:pStyle w:val="BodyText"/>
      </w:pPr>
      <w:r>
        <w:t xml:space="preserve">The study will adhere to ethical guidelines for research involving human participants. Informed consent will be obtained from all participants, and their confidentiality will be maintained throughout the study. The research protocol has been reviewed and approved by the Institutional Review Board (IRB) of the participating organization.</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Baseline Assessment</w:t>
            </w:r>
          </w:p>
        </w:tc>
        <w:tc>
          <w:tcPr/>
          <w:p>
            <w:pPr>
              <w:pStyle w:val="Compact"/>
              <w:jc w:val="left"/>
            </w:pPr>
            <w:r>
              <w:t xml:space="preserve">2 months</w:t>
            </w:r>
          </w:p>
        </w:tc>
        <w:tc>
          <w:tcPr/>
          <w:p>
            <w:pPr>
              <w:pStyle w:val="Compact"/>
              <w:jc w:val="left"/>
            </w:pPr>
            <w:r>
              <w:t xml:space="preserve">November 1, 2023</w:t>
            </w:r>
          </w:p>
        </w:tc>
        <w:tc>
          <w:tcPr/>
          <w:p>
            <w:pPr>
              <w:pStyle w:val="Compact"/>
              <w:jc w:val="left"/>
            </w:pPr>
            <w:r>
              <w:t xml:space="preserve">December 31, 2023</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January 1, 2024</w:t>
            </w:r>
          </w:p>
        </w:tc>
        <w:tc>
          <w:tcPr/>
          <w:p>
            <w:pPr>
              <w:pStyle w:val="Compact"/>
              <w:jc w:val="left"/>
            </w:pPr>
            <w:r>
              <w:t xml:space="preserve">March 31, 2024</w:t>
            </w:r>
          </w:p>
        </w:tc>
      </w:tr>
      <w:tr>
        <w:tc>
          <w:tcPr/>
          <w:p>
            <w:pPr>
              <w:pStyle w:val="Compact"/>
              <w:jc w:val="left"/>
            </w:pPr>
            <w:r>
              <w:t xml:space="preserve">Post-Intervention Assessment</w:t>
            </w:r>
          </w:p>
        </w:tc>
        <w:tc>
          <w:tcPr/>
          <w:p>
            <w:pPr>
              <w:pStyle w:val="Compact"/>
              <w:jc w:val="left"/>
            </w:pPr>
            <w:r>
              <w:t xml:space="preserve">2 months</w:t>
            </w:r>
          </w:p>
        </w:tc>
        <w:tc>
          <w:tcPr/>
          <w:p>
            <w:pPr>
              <w:pStyle w:val="Compact"/>
              <w:jc w:val="left"/>
            </w:pPr>
            <w:r>
              <w:t xml:space="preserve">April 1, 2024</w:t>
            </w:r>
          </w:p>
        </w:tc>
        <w:tc>
          <w:tcPr/>
          <w:p>
            <w:pPr>
              <w:pStyle w:val="Compact"/>
              <w:jc w:val="left"/>
            </w:pPr>
            <w:r>
              <w:t xml:space="preserve">May 31, 2024</w:t>
            </w:r>
          </w:p>
        </w:tc>
      </w:tr>
    </w:tbl>
    <w:p>
      <w:pPr>
        <w:pStyle w:val="BodyText"/>
      </w:pPr>
      <w:r>
        <w:t xml:space="preserve">8. Expected Outcomes</w:t>
      </w:r>
    </w:p>
    <w:p>
      <w:pPr>
        <w:pStyle w:val="BodyText"/>
      </w:pPr>
      <w:r>
        <w:t xml:space="preserve">The expected outcomes of this experiment include:</w:t>
      </w:r>
    </w:p>
    <w:p>
      <w:pPr>
        <w:numPr>
          <w:ilvl w:val="0"/>
          <w:numId w:val="1004"/>
        </w:numPr>
        <w:pStyle w:val="Compact"/>
      </w:pPr>
      <w:r>
        <w:t xml:space="preserve">Improved technical skills and problem-solving abilities of Systems Engineers in Russia Saint Petersburg.</w:t>
      </w:r>
    </w:p>
    <w:p>
      <w:pPr>
        <w:numPr>
          <w:ilvl w:val="0"/>
          <w:numId w:val="1004"/>
        </w:numPr>
        <w:pStyle w:val="Compact"/>
      </w:pPr>
      <w:r>
        <w:t xml:space="preserve">Enhanced project outcomes, system uptime, and incident resolution times.</w:t>
      </w:r>
    </w:p>
    <w:p>
      <w:pPr>
        <w:numPr>
          <w:ilvl w:val="0"/>
          <w:numId w:val="1004"/>
        </w:numPr>
        <w:pStyle w:val="Compact"/>
      </w:pPr>
      <w:r>
        <w:t xml:space="preserve">Identification of best practices and recommendations for optimizing Systems Engineering in the context of Russia Saint Petersburg.</w:t>
      </w:r>
    </w:p>
    <w:p>
      <w:pPr>
        <w:pStyle w:val="FirstParagraph"/>
      </w:pPr>
      <w:r>
        <w:t xml:space="preserve">9. Conclusion</w:t>
      </w:r>
    </w:p>
    <w:p>
      <w:pPr>
        <w:pStyle w:val="BodyText"/>
      </w:pPr>
      <w:r>
        <w:t xml:space="preserve">This Experiment Protocol provides a comprehensive framework for evaluating the performance of Systems Engineers in complex IT infrastructure projects in Russia Saint Petersburg. By following the outlined methodology and procedures, the study aims to generate valuable insights and recommendations for improving Systems Engineering practices in the region.</w:t>
      </w:r>
    </w:p>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Organization:</w:t>
      </w:r>
      <w:r>
        <w:t xml:space="preserve"> </w:t>
      </w:r>
      <w:r>
        <w:t xml:space="preserve">[Your Organization]</w:t>
      </w:r>
    </w:p>
    <w:p>
      <w:pPr>
        <w:pStyle w:val="BodyText"/>
      </w:pPr>
      <w:r>
        <w:rPr>
          <w:bCs/>
          <w:b/>
        </w:rPr>
        <w:t xml:space="preserve">Contact Information:</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Analysis in Russia Saint Petersburg</dc:title>
  <dc:creator/>
  <dc:language>en</dc:language>
  <cp:keywords/>
  <dcterms:created xsi:type="dcterms:W3CDTF">2026-10-10T02:33:21Z</dcterms:created>
  <dcterms:modified xsi:type="dcterms:W3CDTF">2026-10-10T02:33:21Z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