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20" w:name="Xc0571a545a18bc7103c1fc48a9180a31bff287e"/>
    <w:p>
      <w:pPr>
        <w:pStyle w:val="Heading1"/>
      </w:pPr>
      <w:r>
        <w:t xml:space="preserve">Experiment Protocol: Systems Engineering Framework for Critical Infrastructure in Sudan Khartoum</w:t>
      </w:r>
    </w:p>
    <w:p>
      <w:pPr>
        <w:pStyle w:val="FirstParagraph"/>
      </w:pPr>
      <w:r>
        <w:rPr>
          <w:bCs/>
          <w:b/>
        </w:rPr>
        <w:t xml:space="preserve">Document ID:</w:t>
      </w:r>
      <w:r>
        <w:t xml:space="preserve"> </w:t>
      </w:r>
      <w:r>
        <w:t xml:space="preserve">SE-PROT-KRT-2024-001</w:t>
      </w:r>
    </w:p>
    <w:p>
      <w:pPr>
        <w:pStyle w:val="BodyText"/>
      </w:pPr>
      <w:r>
        <w:rPr>
          <w:bCs/>
          <w:b/>
        </w:rPr>
        <w:t xml:space="preserve">Location:</w:t>
      </w:r>
      <w:r>
        <w:t xml:space="preserve"> </w:t>
      </w:r>
      <w:r>
        <w:t xml:space="preserve">Khartoum, Sudan</w:t>
      </w:r>
    </w:p>
    <w:p>
      <w:pPr>
        <w:pStyle w:val="BodyText"/>
      </w:pPr>
      <w:r>
        <w:rPr>
          <w:bCs/>
          <w:b/>
        </w:rPr>
        <w:t xml:space="preserve">Role:</w:t>
      </w:r>
      <w:r>
        <w:t xml:space="preserve"> </w:t>
      </w:r>
      <w:r>
        <w:t xml:space="preserve">Systems Engineer</w:t>
      </w:r>
    </w:p>
    <w:p>
      <w:pPr>
        <w:pStyle w:val="BodyText"/>
      </w:pPr>
      <w:r>
        <w:rPr>
          <w:bCs/>
          <w:b/>
        </w:rPr>
        <w:t xml:space="preserve">Date:</w:t>
      </w:r>
      <w:r>
        <w:t xml:space="preserve"> </w:t>
      </w:r>
      <w:r>
        <w:t xml:space="preserve">October 2024</w:t>
      </w:r>
    </w:p>
    <w:bookmarkEnd w:id="20"/>
    <w:bookmarkStart w:id="21" w:name="introduction-and-context"/>
    <w:p>
      <w:pPr>
        <w:pStyle w:val="Heading2"/>
      </w:pPr>
      <w:r>
        <w:t xml:space="preserve">1. Introduction and Context</w:t>
      </w:r>
    </w:p>
    <w:p>
      <w:pPr>
        <w:pStyle w:val="FirstParagraph"/>
      </w:pPr>
      <w:r>
        <w:t xml:space="preserve">This Experiment Protocol outlines the methodology for a Systems Engineer to evaluate, design, and implement resilient infrastructure systems within the unique operational environment of Sudan Khartoum. The city presents distinct challenges, including fluctuating power grids, high ambient temperatures, intermittent connectivity, and complex logistical constraints. This protocol is designed to test the efficacy of a decentralized, fault-tolerant systems architecture tailored to these specific regional conditions.</w:t>
      </w:r>
    </w:p>
    <w:p>
      <w:pPr>
        <w:pStyle w:val="BodyText"/>
      </w:pPr>
      <w:r>
        <w:t xml:space="preserve">The primary objective is to validate a Systems Engineering approach that prioritizes sustainability, local maintainability, and robustness against environmental stressors common to the Khartoum region.</w:t>
      </w:r>
    </w:p>
    <w:bookmarkEnd w:id="21"/>
    <w:bookmarkStart w:id="22" w:name="objectives"/>
    <w:p>
      <w:pPr>
        <w:pStyle w:val="Heading2"/>
      </w:pPr>
      <w:r>
        <w:t xml:space="preserve">2. Objectives</w:t>
      </w:r>
    </w:p>
    <w:p>
      <w:pPr>
        <w:pStyle w:val="FirstParagraph"/>
      </w:pPr>
      <w:r>
        <w:t xml:space="preserve">The Systems Engineer will execute this experiment with the following goals:</w:t>
      </w:r>
    </w:p>
    <w:p>
      <w:pPr>
        <w:numPr>
          <w:ilvl w:val="0"/>
          <w:numId w:val="1001"/>
        </w:numPr>
        <w:pStyle w:val="Compact"/>
      </w:pPr>
      <w:r>
        <w:t xml:space="preserve">To assess the reliability of hybrid power and communication systems under Khartoum's peak thermal load conditions.</w:t>
      </w:r>
    </w:p>
    <w:p>
      <w:pPr>
        <w:numPr>
          <w:ilvl w:val="0"/>
          <w:numId w:val="1001"/>
        </w:numPr>
        <w:pStyle w:val="Compact"/>
      </w:pPr>
      <w:r>
        <w:t xml:space="preserve">To develop a requirements specification that aligns international Systems Engineering standards with local Sudanese regulatory and cultural frameworks.</w:t>
      </w:r>
    </w:p>
    <w:p>
      <w:pPr>
        <w:numPr>
          <w:ilvl w:val="0"/>
          <w:numId w:val="1001"/>
        </w:numPr>
        <w:pStyle w:val="Compact"/>
      </w:pPr>
      <w:r>
        <w:t xml:space="preserve">To prototype a scalable solution for critical service delivery that minimizes dependency on unstable external supply chains.</w:t>
      </w:r>
    </w:p>
    <w:p>
      <w:pPr>
        <w:numPr>
          <w:ilvl w:val="0"/>
          <w:numId w:val="1001"/>
        </w:numPr>
        <w:pStyle w:val="Compact"/>
      </w:pPr>
      <w:r>
        <w:t xml:space="preserve">To measure system performance metrics against baseline data collected from existing infrastructure in the Khartoum metropolitan area.</w:t>
      </w:r>
    </w:p>
    <w:bookmarkEnd w:id="22"/>
    <w:bookmarkStart w:id="23" w:name="scope-and-environment"/>
    <w:p>
      <w:pPr>
        <w:pStyle w:val="Heading2"/>
      </w:pPr>
      <w:r>
        <w:t xml:space="preserve">3. Scope and Environment</w:t>
      </w:r>
    </w:p>
    <w:p>
      <w:pPr>
        <w:pStyle w:val="FirstParagraph"/>
      </w:pPr>
      <w:r>
        <w:t xml:space="preserve">The experiment is confined to a designated test site within Khartoum, Sudan. The environment is characterized by:</w:t>
      </w:r>
    </w:p>
    <w:p>
      <w:pPr>
        <w:numPr>
          <w:ilvl w:val="0"/>
          <w:numId w:val="1002"/>
        </w:numPr>
        <w:pStyle w:val="Compact"/>
      </w:pPr>
      <w:r>
        <w:rPr>
          <w:bCs/>
          <w:b/>
        </w:rPr>
        <w:t xml:space="preserve">Climate:</w:t>
      </w:r>
      <w:r>
        <w:t xml:space="preserve"> </w:t>
      </w:r>
      <w:r>
        <w:t xml:space="preserve">Arid to semi-arid, with temperatures frequently exceeding 40°C (104°F), requiring rigorous thermal management strategies for hardware.</w:t>
      </w:r>
    </w:p>
    <w:p>
      <w:pPr>
        <w:numPr>
          <w:ilvl w:val="0"/>
          <w:numId w:val="1002"/>
        </w:numPr>
        <w:pStyle w:val="Compact"/>
      </w:pPr>
      <w:r>
        <w:rPr>
          <w:bCs/>
          <w:b/>
        </w:rPr>
        <w:t xml:space="preserve">Infrastructure:</w:t>
      </w:r>
      <w:r>
        <w:t xml:space="preserve"> </w:t>
      </w:r>
      <w:r>
        <w:t xml:space="preserve">Intermittent municipal electricity and variable internet bandwidth, necessitating offline-first capabilities and energy storage solutions.</w:t>
      </w:r>
    </w:p>
    <w:p>
      <w:pPr>
        <w:numPr>
          <w:ilvl w:val="0"/>
          <w:numId w:val="1002"/>
        </w:numPr>
        <w:pStyle w:val="Compact"/>
      </w:pPr>
      <w:r>
        <w:rPr>
          <w:bCs/>
          <w:b/>
        </w:rPr>
        <w:t xml:space="preserve">Logistics:</w:t>
      </w:r>
      <w:r>
        <w:t xml:space="preserve"> </w:t>
      </w:r>
      <w:r>
        <w:t xml:space="preserve">Potential delays in importing specialized components, emphasizing the need for modular design using locally available materials where possible.</w:t>
      </w:r>
    </w:p>
    <w:p>
      <w:pPr>
        <w:pStyle w:val="FirstParagraph"/>
      </w:pPr>
      <w:r>
        <w:t xml:space="preserve">The Systems Engineer must account for these variables in the design phase, ensuring that the proposed architecture is not merely theoretical but practically deployable in Sudan Khartoum.</w:t>
      </w:r>
    </w:p>
    <w:bookmarkEnd w:id="23"/>
    <w:bookmarkStart w:id="28" w:name="methodology"/>
    <w:p>
      <w:pPr>
        <w:pStyle w:val="Heading2"/>
      </w:pPr>
      <w:r>
        <w:t xml:space="preserve">4. Methodology</w:t>
      </w:r>
    </w:p>
    <w:p>
      <w:pPr>
        <w:pStyle w:val="FirstParagraph"/>
      </w:pPr>
      <w:r>
        <w:t xml:space="preserve">The experiment will follow the V-Model of Systems Engineering, adapted for rapid iteration in resource-constrained environments.</w:t>
      </w:r>
    </w:p>
    <w:bookmarkStart w:id="24" w:name="requirements-analysis"/>
    <w:p>
      <w:pPr>
        <w:pStyle w:val="Heading3"/>
      </w:pPr>
      <w:r>
        <w:t xml:space="preserve">4.1 Requirements Analysis</w:t>
      </w:r>
    </w:p>
    <w:p>
      <w:pPr>
        <w:pStyle w:val="FirstParagraph"/>
      </w:pPr>
      <w:r>
        <w:t xml:space="preserve">The Systems Engineer will conduct stakeholder interviews with local operators, technicians, and community leaders in Khartoum. Requirements will be categorized into functional (e.g., uptime, data integrity) and non-functional (e.g., heat resistance, ease of repair). Special attention will be paid to the "human-in-the-loop" aspect, ensuring the system is intuitive for local staff.</w:t>
      </w:r>
    </w:p>
    <w:bookmarkEnd w:id="24"/>
    <w:bookmarkStart w:id="25" w:name="architectural-design"/>
    <w:p>
      <w:pPr>
        <w:pStyle w:val="Heading3"/>
      </w:pPr>
      <w:r>
        <w:t xml:space="preserve">4.2 Architectural Design</w:t>
      </w:r>
    </w:p>
    <w:p>
      <w:pPr>
        <w:pStyle w:val="FirstParagraph"/>
      </w:pPr>
      <w:r>
        <w:t xml:space="preserve">A hierarchical architecture will be proposed, featuring:</w:t>
      </w:r>
    </w:p>
    <w:p>
      <w:pPr>
        <w:numPr>
          <w:ilvl w:val="0"/>
          <w:numId w:val="1003"/>
        </w:numPr>
        <w:pStyle w:val="Compact"/>
      </w:pPr>
      <w:r>
        <w:rPr>
          <w:bCs/>
          <w:b/>
        </w:rPr>
        <w:t xml:space="preserve">Edge Nodes:</w:t>
      </w:r>
      <w:r>
        <w:t xml:space="preserve"> </w:t>
      </w:r>
      <w:r>
        <w:t xml:space="preserve">Local processing units capable of operating independently during network outages.</w:t>
      </w:r>
    </w:p>
    <w:p>
      <w:pPr>
        <w:numPr>
          <w:ilvl w:val="0"/>
          <w:numId w:val="1003"/>
        </w:numPr>
        <w:pStyle w:val="Compact"/>
      </w:pPr>
      <w:r>
        <w:rPr>
          <w:bCs/>
          <w:b/>
        </w:rPr>
        <w:t xml:space="preserve">Power Subsystem:</w:t>
      </w:r>
      <w:r>
        <w:t xml:space="preserve"> </w:t>
      </w:r>
      <w:r>
        <w:t xml:space="preserve">A hybrid model integrating solar photovoltaics (abundant in Sudan) with battery storage and grid backup.</w:t>
      </w:r>
    </w:p>
    <w:p>
      <w:pPr>
        <w:numPr>
          <w:ilvl w:val="0"/>
          <w:numId w:val="1003"/>
        </w:numPr>
        <w:pStyle w:val="Compact"/>
      </w:pPr>
      <w:r>
        <w:rPr>
          <w:bCs/>
          <w:b/>
        </w:rPr>
        <w:t xml:space="preserve">Communication Layer:</w:t>
      </w:r>
      <w:r>
        <w:t xml:space="preserve"> </w:t>
      </w:r>
      <w:r>
        <w:t xml:space="preserve">Redundant pathways using both satellite and terrestrial links to ensure connectivity despite local disruptions.</w:t>
      </w:r>
    </w:p>
    <w:bookmarkEnd w:id="25"/>
    <w:bookmarkStart w:id="26" w:name="implementation-and-integration"/>
    <w:p>
      <w:pPr>
        <w:pStyle w:val="Heading3"/>
      </w:pPr>
      <w:r>
        <w:t xml:space="preserve">4.3 Implementation and Integration</w:t>
      </w:r>
    </w:p>
    <w:p>
      <w:pPr>
        <w:pStyle w:val="FirstParagraph"/>
      </w:pPr>
      <w:r>
        <w:t xml:space="preserve">The Systems Engineer will oversee the assembly of the prototype. This phase involves rigorous integration testing to ensure that hardware and software components interact seamlessly. Emphasis will be placed on thermal testing, simulating the extreme heat of a Khartoum summer to verify cooling system efficacy.</w:t>
      </w:r>
    </w:p>
    <w:bookmarkEnd w:id="26"/>
    <w:bookmarkStart w:id="27" w:name="verification-and-validation"/>
    <w:p>
      <w:pPr>
        <w:pStyle w:val="Heading3"/>
      </w:pPr>
      <w:r>
        <w:t xml:space="preserve">4.4 Verification and Validation</w:t>
      </w:r>
    </w:p>
    <w:p>
      <w:pPr>
        <w:pStyle w:val="FirstParagraph"/>
      </w:pPr>
      <w:r>
        <w:t xml:space="preserve">The system will undergo stress testing over a 30-day period. Metrics will include Mean Time Between Failures (MTBF), energy consumption efficiency, and response latency. Validation will involve real-world usage scenarios relevant to the Sudanese context, such as data collection during power fluctuations.</w:t>
      </w:r>
    </w:p>
    <w:bookmarkEnd w:id="27"/>
    <w:bookmarkEnd w:id="28"/>
    <w:bookmarkStart w:id="29" w:name="risk-management"/>
    <w:p>
      <w:pPr>
        <w:pStyle w:val="Heading2"/>
      </w:pPr>
      <w:r>
        <w:t xml:space="preserve">5. Risk Management</w:t>
      </w:r>
    </w:p>
    <w:p>
      <w:pPr>
        <w:pStyle w:val="FirstParagraph"/>
      </w:pPr>
      <w:r>
        <w:t xml:space="preserve">The Systems Engineer must proactively identify and mitigate risks specific to the region: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Extreme Heat Damage</w:t>
            </w:r>
          </w:p>
        </w:tc>
        <w:tc>
          <w:tcPr/>
          <w:p>
            <w:pPr>
              <w:pStyle w:val="Compact"/>
              <w:jc w:val="left"/>
            </w:pPr>
            <w:r>
              <w:t xml:space="preserve">Use of industrial-grade components with wide temperature ratings; enhanced passive cooling designs.</w:t>
            </w:r>
          </w:p>
        </w:tc>
      </w:tr>
      <w:tr>
        <w:tc>
          <w:tcPr/>
          <w:p>
            <w:pPr>
              <w:pStyle w:val="Compact"/>
              <w:jc w:val="left"/>
            </w:pPr>
            <w:r>
              <w:t xml:space="preserve">Power Instability</w:t>
            </w:r>
          </w:p>
        </w:tc>
        <w:tc>
          <w:tcPr/>
          <w:p>
            <w:pPr>
              <w:pStyle w:val="Compact"/>
              <w:jc w:val="left"/>
            </w:pPr>
            <w:r>
              <w:t xml:space="preserve">Implementation of UPS systems and solar redundancy; voltage regulation hardware.</w:t>
            </w:r>
          </w:p>
        </w:tc>
      </w:tr>
      <w:tr>
        <w:tc>
          <w:tcPr/>
          <w:p>
            <w:pPr>
              <w:pStyle w:val="Compact"/>
              <w:jc w:val="left"/>
            </w:pPr>
            <w:r>
              <w:t xml:space="preserve">Supply Chain Delays</w:t>
            </w:r>
          </w:p>
        </w:tc>
        <w:tc>
          <w:tcPr/>
          <w:p>
            <w:pPr>
              <w:pStyle w:val="Compact"/>
              <w:jc w:val="left"/>
            </w:pPr>
            <w:r>
              <w:t xml:space="preserve">Stockpiling critical spare parts locally in Khartoum; designing for modularity to allow partial operation.</w:t>
            </w:r>
          </w:p>
        </w:tc>
      </w:tr>
      <w:tr>
        <w:tc>
          <w:tcPr/>
          <w:p>
            <w:pPr>
              <w:pStyle w:val="Compact"/>
              <w:jc w:val="left"/>
            </w:pPr>
            <w:r>
              <w:t xml:space="preserve">Security Concerns</w:t>
            </w:r>
          </w:p>
        </w:tc>
        <w:tc>
          <w:tcPr/>
          <w:p>
            <w:pPr>
              <w:pStyle w:val="Compact"/>
              <w:jc w:val="left"/>
            </w:pPr>
            <w:r>
              <w:t xml:space="preserve">Physical hardening of equipment; encrypted data transmission; collaboration with local security protocols.</w:t>
            </w:r>
          </w:p>
        </w:tc>
      </w:tr>
    </w:tbl>
    <w:bookmarkEnd w:id="29"/>
    <w:bookmarkStart w:id="30" w:name="Xac6ae54880c6e338b0cbfc027242b79d979d20a"/>
    <w:p>
      <w:pPr>
        <w:pStyle w:val="Heading2"/>
      </w:pPr>
      <w:r>
        <w:t xml:space="preserve">6. Ethical Considerations and Local Compliance</w:t>
      </w:r>
    </w:p>
    <w:p>
      <w:pPr>
        <w:pStyle w:val="FirstParagraph"/>
      </w:pPr>
      <w:r>
        <w:t xml:space="preserve">The experiment must adhere to Sudanese laws and regulations. The Systems Engineer is responsible for obtaining necessary permits and ensuring that the project respects local cultural norms. Data privacy must be maintained in accordance with national standards. Furthermore, the project should aim to provide tangible benefits to the local community, such as training local technicians in Systems Engineering principles, thereby fostering capacity building in Sudan Khartoum.</w:t>
      </w:r>
    </w:p>
    <w:bookmarkEnd w:id="30"/>
    <w:bookmarkStart w:id="31" w:name="deliverables"/>
    <w:p>
      <w:pPr>
        <w:pStyle w:val="Heading2"/>
      </w:pPr>
      <w:r>
        <w:t xml:space="preserve">7. Deliverables</w:t>
      </w:r>
    </w:p>
    <w:p>
      <w:pPr>
        <w:pStyle w:val="FirstParagraph"/>
      </w:pPr>
      <w:r>
        <w:t xml:space="preserve">Upon completion of the experiment, the Systems Engineer will submit:</w:t>
      </w:r>
    </w:p>
    <w:p>
      <w:pPr>
        <w:numPr>
          <w:ilvl w:val="0"/>
          <w:numId w:val="1004"/>
        </w:numPr>
        <w:pStyle w:val="Compact"/>
      </w:pPr>
      <w:r>
        <w:t xml:space="preserve">A comprehensive Technical Report detailing the architecture, test results, and performance metrics.</w:t>
      </w:r>
    </w:p>
    <w:p>
      <w:pPr>
        <w:numPr>
          <w:ilvl w:val="0"/>
          <w:numId w:val="1004"/>
        </w:numPr>
        <w:pStyle w:val="Compact"/>
      </w:pPr>
      <w:r>
        <w:t xml:space="preserve">A Maintenance Manual tailored for local technicians in Khartoum, written in clear, accessible language.</w:t>
      </w:r>
    </w:p>
    <w:p>
      <w:pPr>
        <w:numPr>
          <w:ilvl w:val="0"/>
          <w:numId w:val="1004"/>
        </w:numPr>
        <w:pStyle w:val="Compact"/>
      </w:pPr>
      <w:r>
        <w:t xml:space="preserve">A Cost-Benefit Analysis comparing the proposed system against traditional infrastructure models.</w:t>
      </w:r>
    </w:p>
    <w:p>
      <w:pPr>
        <w:numPr>
          <w:ilvl w:val="0"/>
          <w:numId w:val="1004"/>
        </w:numPr>
        <w:pStyle w:val="Compact"/>
      </w:pPr>
      <w:r>
        <w:t xml:space="preserve">Recommendations for scaling the solution to other regions within Sudan.</w:t>
      </w:r>
    </w:p>
    <w:bookmarkEnd w:id="31"/>
    <w:bookmarkStart w:id="32" w:name="conclusion"/>
    <w:p>
      <w:pPr>
        <w:pStyle w:val="Heading2"/>
      </w:pPr>
      <w:r>
        <w:t xml:space="preserve">8. Conclusion</w:t>
      </w:r>
    </w:p>
    <w:p>
      <w:pPr>
        <w:pStyle w:val="FirstParagraph"/>
      </w:pPr>
      <w:r>
        <w:t xml:space="preserve">This Experiment Protocol provides a structured framework for a Systems Engineer to address the complex challenges of infrastructure development in Sudan Khartoum. By integrating rigorous engineering practices with a deep understanding of the local environment, this experiment aims to deliver a resilient, sustainable, and impactful solution. The success of this protocol will serve as a model for future systems engineering projects in similar emerging markets.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Engineering in Sudan Khartoum</dc:title>
  <dc:creator/>
  <dc:language>en</dc:language>
  <cp:keywords/>
  <dcterms:created xsi:type="dcterms:W3CDTF">2026-10-10T03:56:03Z</dcterms:created>
  <dcterms:modified xsi:type="dcterms:W3CDTF">2026-10-10T03:56:03Z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