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Systems</w:t>
      </w:r>
      <w:r>
        <w:t xml:space="preserve"> </w:t>
      </w:r>
      <w:r>
        <w:t xml:space="preserve">Engineer</w:t>
      </w:r>
      <w:r>
        <w:t xml:space="preserve"> </w:t>
      </w:r>
      <w:r>
        <w:t xml:space="preserve">Performance</w:t>
      </w:r>
      <w:r>
        <w:t xml:space="preserve"> </w:t>
      </w:r>
      <w:r>
        <w:t xml:space="preserve">in</w:t>
      </w:r>
      <w:r>
        <w:t xml:space="preserve"> </w:t>
      </w:r>
      <w:r>
        <w:t xml:space="preserve">Miami</w:t>
      </w:r>
    </w:p>
    <w:bookmarkStart w:id="20" w:name="Xe3041d157af6a0a50cf2c4a394febad220f5197"/>
    <w:p>
      <w:pPr>
        <w:pStyle w:val="Heading1"/>
      </w:pPr>
      <w:r>
        <w:t xml:space="preserve">Experiment Protocol: Systems Engineer Performance in United States Miami</w:t>
      </w:r>
    </w:p>
    <w:p>
      <w:pPr>
        <w:pStyle w:val="FirstParagraph"/>
      </w:pPr>
      <w:r>
        <w:rPr>
          <w:bCs/>
          <w:b/>
        </w:rPr>
        <w:t xml:space="preserve">Document ID:</w:t>
      </w:r>
      <w:r>
        <w:t xml:space="preserve"> </w:t>
      </w:r>
      <w:r>
        <w:t xml:space="preserve">EP-SE-MIA-2024-001</w:t>
      </w:r>
    </w:p>
    <w:p>
      <w:pPr>
        <w:pStyle w:val="BodyText"/>
      </w:pPr>
      <w:r>
        <w:rPr>
          <w:bCs/>
          <w:b/>
        </w:rPr>
        <w:t xml:space="preserve">Version:</w:t>
      </w:r>
      <w:r>
        <w:t xml:space="preserve"> </w:t>
      </w:r>
      <w:r>
        <w:t xml:space="preserve">1.0</w:t>
      </w:r>
    </w:p>
    <w:p>
      <w:pPr>
        <w:pStyle w:val="BodyText"/>
      </w:pPr>
      <w:r>
        <w:rPr>
          <w:bCs/>
          <w:b/>
        </w:rPr>
        <w:t xml:space="preserve">Date:</w:t>
      </w:r>
      <w:r>
        <w:t xml:space="preserve"> </w:t>
      </w:r>
      <w:r>
        <w:t xml:space="preserve">October 2024</w:t>
      </w:r>
    </w:p>
    <w:p>
      <w:pPr>
        <w:pStyle w:val="BodyText"/>
      </w:pPr>
      <w:r>
        <w:rPr>
          <w:bCs/>
          <w:b/>
        </w:rPr>
        <w:t xml:space="preserve">Location:</w:t>
      </w:r>
      <w:r>
        <w:t xml:space="preserve"> </w:t>
      </w:r>
      <w:r>
        <w:t xml:space="preserve">United States Miami, Florida</w:t>
      </w:r>
    </w:p>
    <w:p>
      <w:pPr>
        <w:pStyle w:val="BodyText"/>
      </w:pPr>
      <w:r>
        <w:rPr>
          <w:bCs/>
          <w:b/>
        </w:rPr>
        <w:t xml:space="preserve">Prepared By:</w:t>
      </w:r>
      <w:r>
        <w:t xml:space="preserve"> </w:t>
      </w:r>
      <w:r>
        <w:t xml:space="preserve">Technical Research Division</w:t>
      </w:r>
    </w:p>
    <w:bookmarkEnd w:id="20"/>
    <w:bookmarkStart w:id="21" w:name="introduction"/>
    <w:p>
      <w:pPr>
        <w:pStyle w:val="Heading2"/>
      </w:pPr>
      <w:r>
        <w:t xml:space="preserve">1. Introduction</w:t>
      </w:r>
    </w:p>
    <w:p>
      <w:pPr>
        <w:pStyle w:val="FirstParagraph"/>
      </w:pPr>
      <w:r>
        <w:t xml:space="preserve">This Experiment Protocol outlines the methodology for evaluating the performance, adaptability, and technical proficiency of Systems Engineers operating within the unique environmental and infrastructural context of United States Miami. The rapid technological advancement in Miami, coupled with its distinct geographic and climatic conditions, necessitates a rigorous assessment of how Systems Engineers manage complex, integrated systems under real-world constraints.</w:t>
      </w:r>
    </w:p>
    <w:p>
      <w:pPr>
        <w:pStyle w:val="BodyText"/>
      </w:pPr>
      <w:r>
        <w:t xml:space="preserve">The primary objective is to determine the effectiveness of current systems engineering practices in mitigating risks associated with high humidity, saltwater corrosion, hurricane resilience, and urban density. This protocol will guide the experimental process, ensuring standardized data collection and analysis.</w:t>
      </w:r>
    </w:p>
    <w:bookmarkEnd w:id="21"/>
    <w:bookmarkStart w:id="22" w:name="objectives"/>
    <w:p>
      <w:pPr>
        <w:pStyle w:val="Heading2"/>
      </w:pPr>
      <w:r>
        <w:t xml:space="preserve">2. Objectives</w:t>
      </w:r>
    </w:p>
    <w:p>
      <w:pPr>
        <w:pStyle w:val="FirstParagraph"/>
      </w:pPr>
      <w:r>
        <w:t xml:space="preserve">The specific objectives of this experiment are as follows:</w:t>
      </w:r>
    </w:p>
    <w:p>
      <w:pPr>
        <w:numPr>
          <w:ilvl w:val="0"/>
          <w:numId w:val="1001"/>
        </w:numPr>
        <w:pStyle w:val="Compact"/>
      </w:pPr>
      <w:r>
        <w:t xml:space="preserve">To assess the ability of Systems Engineers to design and maintain resilient infrastructure in United States Miami.</w:t>
      </w:r>
    </w:p>
    <w:p>
      <w:pPr>
        <w:numPr>
          <w:ilvl w:val="0"/>
          <w:numId w:val="1001"/>
        </w:numPr>
        <w:pStyle w:val="Compact"/>
      </w:pPr>
      <w:r>
        <w:t xml:space="preserve">To evaluate the impact of Miami’s environmental factors on system reliability and engineer decision-making.</w:t>
      </w:r>
    </w:p>
    <w:p>
      <w:pPr>
        <w:numPr>
          <w:ilvl w:val="0"/>
          <w:numId w:val="1001"/>
        </w:numPr>
        <w:pStyle w:val="Compact"/>
      </w:pPr>
      <w:r>
        <w:t xml:space="preserve">To identify gaps in current systems engineering training and methodologies specific to coastal urban environments.</w:t>
      </w:r>
    </w:p>
    <w:p>
      <w:pPr>
        <w:numPr>
          <w:ilvl w:val="0"/>
          <w:numId w:val="1001"/>
        </w:numPr>
        <w:pStyle w:val="Compact"/>
      </w:pPr>
      <w:r>
        <w:t xml:space="preserve">To develop recommendations for improving systems engineering practices in similar geographic regions.</w:t>
      </w:r>
    </w:p>
    <w:bookmarkEnd w:id="22"/>
    <w:bookmarkStart w:id="23" w:name="scope"/>
    <w:p>
      <w:pPr>
        <w:pStyle w:val="Heading2"/>
      </w:pPr>
      <w:r>
        <w:t xml:space="preserve">3. Scope</w:t>
      </w:r>
    </w:p>
    <w:p>
      <w:pPr>
        <w:pStyle w:val="FirstParagraph"/>
      </w:pPr>
      <w:r>
        <w:t xml:space="preserve">This experiment will focus on Systems Engineers working in critical infrastructure sectors within United States Miami, including but not limited to:</w:t>
      </w:r>
    </w:p>
    <w:p>
      <w:pPr>
        <w:numPr>
          <w:ilvl w:val="0"/>
          <w:numId w:val="1002"/>
        </w:numPr>
        <w:pStyle w:val="Compact"/>
      </w:pPr>
      <w:r>
        <w:t xml:space="preserve">Transportation systems (e.g., Metromover, port logistics)</w:t>
      </w:r>
    </w:p>
    <w:p>
      <w:pPr>
        <w:numPr>
          <w:ilvl w:val="0"/>
          <w:numId w:val="1002"/>
        </w:numPr>
        <w:pStyle w:val="Compact"/>
      </w:pPr>
      <w:r>
        <w:t xml:space="preserve">Energy and power distribution networks</w:t>
      </w:r>
    </w:p>
    <w:p>
      <w:pPr>
        <w:numPr>
          <w:ilvl w:val="0"/>
          <w:numId w:val="1002"/>
        </w:numPr>
        <w:pStyle w:val="Compact"/>
      </w:pPr>
      <w:r>
        <w:t xml:space="preserve">Water management and flood control systems</w:t>
      </w:r>
    </w:p>
    <w:p>
      <w:pPr>
        <w:numPr>
          <w:ilvl w:val="0"/>
          <w:numId w:val="1002"/>
        </w:numPr>
        <w:pStyle w:val="Compact"/>
      </w:pPr>
      <w:r>
        <w:t xml:space="preserve">Telecommunications and data centers</w:t>
      </w:r>
    </w:p>
    <w:p>
      <w:pPr>
        <w:pStyle w:val="FirstParagraph"/>
      </w:pPr>
      <w:r>
        <w:t xml:space="preserve">The scope excludes non-technical roles and does not cover systems engineering practices outside the Miami metropolitan area.</w:t>
      </w:r>
    </w:p>
    <w:bookmarkEnd w:id="23"/>
    <w:bookmarkStart w:id="27" w:name="methodology"/>
    <w:p>
      <w:pPr>
        <w:pStyle w:val="Heading2"/>
      </w:pPr>
      <w:r>
        <w:t xml:space="preserve">4. Methodology</w:t>
      </w:r>
    </w:p>
    <w:bookmarkStart w:id="24" w:name="participant-selection"/>
    <w:p>
      <w:pPr>
        <w:pStyle w:val="Heading3"/>
      </w:pPr>
      <w:r>
        <w:t xml:space="preserve">4.1 Participant Selection</w:t>
      </w:r>
    </w:p>
    <w:p>
      <w:pPr>
        <w:pStyle w:val="FirstParagraph"/>
      </w:pPr>
      <w:r>
        <w:t xml:space="preserve">Participants will be Systems Engineers with a minimum of five years of experience working in United States Miami. A total of 30 engineers will be selected through stratified random sampling to ensure representation across different industries and organizational sizes.</w:t>
      </w:r>
    </w:p>
    <w:bookmarkEnd w:id="24"/>
    <w:bookmarkStart w:id="25" w:name="experimental-design"/>
    <w:p>
      <w:pPr>
        <w:pStyle w:val="Heading3"/>
      </w:pPr>
      <w:r>
        <w:t xml:space="preserve">4.2 Experimental Design</w:t>
      </w:r>
    </w:p>
    <w:p>
      <w:pPr>
        <w:pStyle w:val="FirstParagraph"/>
      </w:pPr>
      <w:r>
        <w:t xml:space="preserve">The experiment will employ a mixed-methods approach, combining quantitative performance metrics with qualitative interviews. The experimental design includes:</w:t>
      </w:r>
    </w:p>
    <w:p>
      <w:pPr>
        <w:numPr>
          <w:ilvl w:val="0"/>
          <w:numId w:val="1003"/>
        </w:numPr>
        <w:pStyle w:val="Compact"/>
      </w:pPr>
      <w:r>
        <w:rPr>
          <w:bCs/>
          <w:b/>
        </w:rPr>
        <w:t xml:space="preserve">Scenario-Based Simulations:</w:t>
      </w:r>
      <w:r>
        <w:t xml:space="preserve"> </w:t>
      </w:r>
      <w:r>
        <w:t xml:space="preserve">Engineers will be presented with realistic system failure scenarios specific to Miami’s environment (e.g., hurricane-induced power outage, saltwater intrusion in data centers).</w:t>
      </w:r>
    </w:p>
    <w:p>
      <w:pPr>
        <w:numPr>
          <w:ilvl w:val="0"/>
          <w:numId w:val="1003"/>
        </w:numPr>
        <w:pStyle w:val="Compact"/>
      </w:pPr>
      <w:r>
        <w:rPr>
          <w:bCs/>
          <w:b/>
        </w:rPr>
        <w:t xml:space="preserve">Field Observations:</w:t>
      </w:r>
      <w:r>
        <w:t xml:space="preserve"> </w:t>
      </w:r>
      <w:r>
        <w:t xml:space="preserve">Researchers will observe engineers during routine maintenance and emergency response activities.</w:t>
      </w:r>
    </w:p>
    <w:p>
      <w:pPr>
        <w:numPr>
          <w:ilvl w:val="0"/>
          <w:numId w:val="1003"/>
        </w:numPr>
        <w:pStyle w:val="Compact"/>
      </w:pPr>
      <w:r>
        <w:rPr>
          <w:bCs/>
          <w:b/>
        </w:rPr>
        <w:t xml:space="preserve">Surveys and Interviews:</w:t>
      </w:r>
      <w:r>
        <w:t xml:space="preserve"> </w:t>
      </w:r>
      <w:r>
        <w:t xml:space="preserve">Structured surveys and semi-structured interviews will gather insights on challenges, decision-making processes, and training needs.</w:t>
      </w:r>
    </w:p>
    <w:bookmarkEnd w:id="25"/>
    <w:bookmarkStart w:id="26" w:name="data-collection"/>
    <w:p>
      <w:pPr>
        <w:pStyle w:val="Heading3"/>
      </w:pPr>
      <w:r>
        <w:t xml:space="preserve">4.3 Data Collection</w:t>
      </w:r>
    </w:p>
    <w:p>
      <w:pPr>
        <w:pStyle w:val="FirstParagraph"/>
      </w:pPr>
      <w:r>
        <w:t xml:space="preserve">Data will be collected over a six-month period. Key metrics include:</w:t>
      </w:r>
    </w:p>
    <w:p>
      <w:pPr>
        <w:numPr>
          <w:ilvl w:val="0"/>
          <w:numId w:val="1004"/>
        </w:numPr>
        <w:pStyle w:val="Compact"/>
      </w:pPr>
      <w:r>
        <w:t xml:space="preserve">System uptime and downtime statistics</w:t>
      </w:r>
    </w:p>
    <w:p>
      <w:pPr>
        <w:numPr>
          <w:ilvl w:val="0"/>
          <w:numId w:val="1004"/>
        </w:numPr>
        <w:pStyle w:val="Compact"/>
      </w:pPr>
      <w:r>
        <w:t xml:space="preserve">Time to resolve system failures</w:t>
      </w:r>
    </w:p>
    <w:p>
      <w:pPr>
        <w:numPr>
          <w:ilvl w:val="0"/>
          <w:numId w:val="1004"/>
        </w:numPr>
        <w:pStyle w:val="Compact"/>
      </w:pPr>
      <w:r>
        <w:t xml:space="preserve">Accuracy of risk assessments</w:t>
      </w:r>
    </w:p>
    <w:p>
      <w:pPr>
        <w:numPr>
          <w:ilvl w:val="0"/>
          <w:numId w:val="1004"/>
        </w:numPr>
        <w:pStyle w:val="Compact"/>
      </w:pPr>
      <w:r>
        <w:t xml:space="preserve">Adherence to safety and regulatory standards</w:t>
      </w:r>
    </w:p>
    <w:bookmarkEnd w:id="26"/>
    <w:bookmarkEnd w:id="27"/>
    <w:bookmarkStart w:id="31" w:name="procedures"/>
    <w:p>
      <w:pPr>
        <w:pStyle w:val="Heading2"/>
      </w:pPr>
      <w:r>
        <w:t xml:space="preserve">5. Procedures</w:t>
      </w:r>
    </w:p>
    <w:bookmarkStart w:id="28" w:name="preparation-phase"/>
    <w:p>
      <w:pPr>
        <w:pStyle w:val="Heading3"/>
      </w:pPr>
      <w:r>
        <w:t xml:space="preserve">5.1 Preparation Phase</w:t>
      </w:r>
    </w:p>
    <w:p>
      <w:pPr>
        <w:pStyle w:val="FirstParagraph"/>
      </w:pPr>
      <w:r>
        <w:t xml:space="preserve">During the first month, researchers will finalize participant selection, obtain necessary permissions, and develop simulation scenarios. Training sessions will be conducted to ensure all participants understand the experiment’s objectives and procedures.</w:t>
      </w:r>
    </w:p>
    <w:bookmarkEnd w:id="28"/>
    <w:bookmarkStart w:id="29" w:name="execution-phase"/>
    <w:p>
      <w:pPr>
        <w:pStyle w:val="Heading3"/>
      </w:pPr>
      <w:r>
        <w:t xml:space="preserve">5.2 Execution Phase</w:t>
      </w:r>
    </w:p>
    <w:p>
      <w:pPr>
        <w:pStyle w:val="FirstParagraph"/>
      </w:pPr>
      <w:r>
        <w:t xml:space="preserve">Over the next four months, scenario-based simulations will be conducted bi-weekly. Field observations will occur weekly, focusing on critical infrastructure sites in United States Miami. Surveys will be distributed monthly, and interviews will be scheduled as needed.</w:t>
      </w:r>
    </w:p>
    <w:bookmarkEnd w:id="29"/>
    <w:bookmarkStart w:id="30" w:name="analysis-phase"/>
    <w:p>
      <w:pPr>
        <w:pStyle w:val="Heading3"/>
      </w:pPr>
      <w:r>
        <w:t xml:space="preserve">5.3 Analysis Phase</w:t>
      </w:r>
    </w:p>
    <w:p>
      <w:pPr>
        <w:pStyle w:val="FirstParagraph"/>
      </w:pPr>
      <w:r>
        <w:t xml:space="preserve">In the final month, data will be compiled and analyzed using statistical software. Qualitative data will be coded and thematically analyzed to identify common patterns and insights.</w:t>
      </w:r>
    </w:p>
    <w:bookmarkEnd w:id="30"/>
    <w:bookmarkEnd w:id="31"/>
    <w:bookmarkStart w:id="32" w:name="risk-management"/>
    <w:p>
      <w:pPr>
        <w:pStyle w:val="Heading2"/>
      </w:pPr>
      <w:r>
        <w:t xml:space="preserve">6. Risk Management</w:t>
      </w:r>
    </w:p>
    <w:p>
      <w:pPr>
        <w:pStyle w:val="FirstParagraph"/>
      </w:pPr>
      <w:r>
        <w:t xml:space="preserve">Given the nature of the experiment, several risks must be managed:</w:t>
      </w:r>
    </w:p>
    <w:p>
      <w:pPr>
        <w:numPr>
          <w:ilvl w:val="0"/>
          <w:numId w:val="1005"/>
        </w:numPr>
        <w:pStyle w:val="Compact"/>
      </w:pPr>
      <w:r>
        <w:rPr>
          <w:bCs/>
          <w:b/>
        </w:rPr>
        <w:t xml:space="preserve">Environmental Risks:</w:t>
      </w:r>
      <w:r>
        <w:t xml:space="preserve"> </w:t>
      </w:r>
      <w:r>
        <w:t xml:space="preserve">Hurricanes and extreme weather may disrupt data collection. Contingency plans include remote data collection methods and flexible scheduling.</w:t>
      </w:r>
    </w:p>
    <w:p>
      <w:pPr>
        <w:numPr>
          <w:ilvl w:val="0"/>
          <w:numId w:val="1005"/>
        </w:numPr>
        <w:pStyle w:val="Compact"/>
      </w:pPr>
      <w:r>
        <w:rPr>
          <w:bCs/>
          <w:b/>
        </w:rPr>
        <w:t xml:space="preserve">Operational Risks:</w:t>
      </w:r>
      <w:r>
        <w:t xml:space="preserve"> </w:t>
      </w:r>
      <w:r>
        <w:t xml:space="preserve">Simulations must not interfere with critical infrastructure operations. All scenarios will be pre-approved by relevant authorities.</w:t>
      </w:r>
    </w:p>
    <w:p>
      <w:pPr>
        <w:numPr>
          <w:ilvl w:val="0"/>
          <w:numId w:val="1005"/>
        </w:numPr>
        <w:pStyle w:val="Compact"/>
      </w:pPr>
      <w:r>
        <w:rPr>
          <w:bCs/>
          <w:b/>
        </w:rPr>
        <w:t xml:space="preserve">Data Privacy:</w:t>
      </w:r>
      <w:r>
        <w:t xml:space="preserve"> </w:t>
      </w:r>
      <w:r>
        <w:t xml:space="preserve">Participant confidentiality will be maintained in accordance with United States privacy laws.</w:t>
      </w:r>
    </w:p>
    <w:bookmarkEnd w:id="32"/>
    <w:bookmarkStart w:id="33" w:name="expected-outcomes"/>
    <w:p>
      <w:pPr>
        <w:pStyle w:val="Heading2"/>
      </w:pPr>
      <w:r>
        <w:t xml:space="preserve">7. Expected Outcomes</w:t>
      </w:r>
    </w:p>
    <w:p>
      <w:pPr>
        <w:pStyle w:val="FirstParagraph"/>
      </w:pPr>
      <w:r>
        <w:t xml:space="preserve">This experiment aims to produce:</w:t>
      </w:r>
    </w:p>
    <w:p>
      <w:pPr>
        <w:numPr>
          <w:ilvl w:val="0"/>
          <w:numId w:val="1006"/>
        </w:numPr>
        <w:pStyle w:val="Compact"/>
      </w:pPr>
      <w:r>
        <w:t xml:space="preserve">A comprehensive report on Systems Engineer performance in United States Miami.</w:t>
      </w:r>
    </w:p>
    <w:p>
      <w:pPr>
        <w:numPr>
          <w:ilvl w:val="0"/>
          <w:numId w:val="1006"/>
        </w:numPr>
        <w:pStyle w:val="Compact"/>
      </w:pPr>
      <w:r>
        <w:t xml:space="preserve">Identified best practices for systems engineering in coastal urban environments.</w:t>
      </w:r>
    </w:p>
    <w:p>
      <w:pPr>
        <w:numPr>
          <w:ilvl w:val="0"/>
          <w:numId w:val="1006"/>
        </w:numPr>
        <w:pStyle w:val="Compact"/>
      </w:pPr>
      <w:r>
        <w:t xml:space="preserve">Recommendations for training programs and policy improvements.</w:t>
      </w:r>
    </w:p>
    <w:p>
      <w:pPr>
        <w:numPr>
          <w:ilvl w:val="0"/>
          <w:numId w:val="1006"/>
        </w:numPr>
        <w:pStyle w:val="Compact"/>
      </w:pPr>
      <w:r>
        <w:t xml:space="preserve">A framework for future research on systems engineering in similar geographic contexts.</w:t>
      </w:r>
    </w:p>
    <w:bookmarkEnd w:id="33"/>
    <w:bookmarkStart w:id="34" w:name="conclusion"/>
    <w:p>
      <w:pPr>
        <w:pStyle w:val="Heading2"/>
      </w:pPr>
      <w:r>
        <w:t xml:space="preserve">8. Conclusion</w:t>
      </w:r>
    </w:p>
    <w:p>
      <w:pPr>
        <w:pStyle w:val="FirstParagraph"/>
      </w:pPr>
      <w:r>
        <w:t xml:space="preserve">This Experiment Protocol provides a structured approach to evaluating the role of Systems Engineers in United States Miami. By focusing on the unique challenges posed by Miami’s environment, this study will contribute valuable insights to the field of systems engineering and enhance the resilience of critical infrastructure in the region.</w:t>
      </w:r>
    </w:p>
    <w:bookmarkEnd w:id="34"/>
    <w:p>
      <w:pPr>
        <w:pStyle w:val="BodyText"/>
      </w:pPr>
      <w:r>
        <w:t xml:space="preserve">© 2024 Technical Research Division. All rights reserved.</w:t>
      </w:r>
    </w:p>
    <w:p>
      <w:pPr>
        <w:pStyle w:val="BodyText"/>
      </w:pPr>
      <w:r>
        <w:t xml:space="preserve">For inquiries, contact: research@technicaldivision.com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Systems Engineer Performance in Miami</dc:title>
  <dc:creator/>
  <dc:language>en</dc:language>
  <cp:keywords/>
  <dcterms:created xsi:type="dcterms:W3CDTF">2026-10-10T03:32:46Z</dcterms:created>
  <dcterms:modified xsi:type="dcterms:W3CDTF">2026-10-10T03:32:46Z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