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Australia</w:t>
      </w:r>
      <w:r>
        <w:t xml:space="preserve"> </w:t>
      </w:r>
      <w:r>
        <w:t xml:space="preserve">Brisbane</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Australia Brisbane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"Tailor" system within the specific environmental and operational context of Australia Brisbane. The primary objective of this experiment is to assess the efficacy, adaptability, and performance metrics of the Tailor framework when deployed in the unique urban and climatic conditions of Brisbane, Queensland.</w:t>
      </w:r>
    </w:p>
    <w:p>
      <w:pPr>
        <w:pStyle w:val="BodyText"/>
      </w:pPr>
      <w:r>
        <w:t xml:space="preserve">The Tailor system is designed to optimize resource allocation and user interaction through dynamic adjustment mechanisms. By conducting this experiment in Australia Brisbane, we aim to gather empirical data regarding how local variables—such as humidity levels, urban density, and regional user behavior patterns—impact the system's core functionalities. This protocol ensures that all procedures are standardized, reproducible, and compliant with Australian research standards.</w:t>
      </w:r>
    </w:p>
    <w:bookmarkEnd w:id="21"/>
    <w:bookmarkStart w:id="22" w:name="scope-and-context"/>
    <w:p>
      <w:pPr>
        <w:pStyle w:val="Heading2"/>
      </w:pPr>
      <w:r>
        <w:t xml:space="preserve">2. Scope and Context</w:t>
      </w:r>
    </w:p>
    <w:p>
      <w:pPr>
        <w:pStyle w:val="FirstParagraph"/>
      </w:pPr>
      <w:r>
        <w:t xml:space="preserve">The scope of this experiment is strictly limited to the metropolitan area of Australia Brisbane. The selection of this location is deliberate, as Brisbane presents a subtropical climate and a growing smart-city infrastructure that serves as an ideal testing ground for the Tailor system. The experiment will focus on three key areas:</w:t>
      </w:r>
    </w:p>
    <w:p>
      <w:pPr>
        <w:numPr>
          <w:ilvl w:val="0"/>
          <w:numId w:val="1001"/>
        </w:numPr>
        <w:pStyle w:val="Compact"/>
      </w:pPr>
      <w:r>
        <w:rPr>
          <w:bCs/>
          <w:b/>
        </w:rPr>
        <w:t xml:space="preserve">Environmental Resilience:</w:t>
      </w:r>
      <w:r>
        <w:t xml:space="preserve"> </w:t>
      </w:r>
      <w:r>
        <w:t xml:space="preserve">Testing the hardware and software components of Tailor against Brisbane's high humidity and temperature fluctuations.</w:t>
      </w:r>
    </w:p>
    <w:p>
      <w:pPr>
        <w:numPr>
          <w:ilvl w:val="0"/>
          <w:numId w:val="1001"/>
        </w:numPr>
        <w:pStyle w:val="Compact"/>
      </w:pPr>
      <w:r>
        <w:rPr>
          <w:bCs/>
          <w:b/>
        </w:rPr>
        <w:t xml:space="preserve">User Interaction:</w:t>
      </w:r>
      <w:r>
        <w:t xml:space="preserve"> </w:t>
      </w:r>
      <w:r>
        <w:t xml:space="preserve">Analyzing how local demographics in Australia Brisbane interact with the Tailor interface.</w:t>
      </w:r>
    </w:p>
    <w:p>
      <w:pPr>
        <w:numPr>
          <w:ilvl w:val="0"/>
          <w:numId w:val="1001"/>
        </w:numPr>
        <w:pStyle w:val="Compact"/>
      </w:pPr>
      <w:r>
        <w:rPr>
          <w:bCs/>
          <w:b/>
        </w:rPr>
        <w:t xml:space="preserve">Integration:</w:t>
      </w:r>
      <w:r>
        <w:t xml:space="preserve"> </w:t>
      </w:r>
      <w:r>
        <w:t xml:space="preserve">Evaluating the compatibility of Tailor with existing municipal and commercial systems in the region.</w:t>
      </w:r>
    </w:p>
    <w:bookmarkEnd w:id="22"/>
    <w:bookmarkStart w:id="26" w:name="methodology"/>
    <w:p>
      <w:pPr>
        <w:pStyle w:val="Heading2"/>
      </w:pPr>
      <w:r>
        <w:t xml:space="preserve">3. Methodology</w:t>
      </w:r>
    </w:p>
    <w:bookmarkStart w:id="23" w:name="phase-1-preparation-and-calibration"/>
    <w:p>
      <w:pPr>
        <w:pStyle w:val="Heading3"/>
      </w:pPr>
      <w:r>
        <w:t xml:space="preserve">3.1. Phase 1: Preparation and Calibration</w:t>
      </w:r>
    </w:p>
    <w:p>
      <w:pPr>
        <w:pStyle w:val="FirstParagraph"/>
      </w:pPr>
      <w:r>
        <w:t xml:space="preserve">Before deployment, all Tailor units must undergo rigorous calibration. This phase involves setting baseline parameters according to the specific environmental data of Australia Brisbane. Sensors must be calibrated to account for local atmospheric pressure and humidity levels, which are distinct from other global testing sites. The research team will establish a control group within a simulated environment that mimics Brisbane's conditions to ensure initial stability.</w:t>
      </w:r>
    </w:p>
    <w:bookmarkEnd w:id="23"/>
    <w:bookmarkStart w:id="24" w:name="phase-2-deployment-in-australia-brisbane"/>
    <w:p>
      <w:pPr>
        <w:pStyle w:val="Heading3"/>
      </w:pPr>
      <w:r>
        <w:t xml:space="preserve">3.2. Phase 2: Deployment in Australia Brisbane</w:t>
      </w:r>
    </w:p>
    <w:p>
      <w:pPr>
        <w:pStyle w:val="FirstParagraph"/>
      </w:pPr>
      <w:r>
        <w:t xml:space="preserve">The Tailor system will be deployed across three distinct zones within Australia Brisbane: the Central Business District (CBD), a residential suburb, and an industrial precinct. This stratified approach allows for a comprehensive analysis of the system's performance across different usage scenarios. Each deployment site will be equipped with monitoring tools to track real-time data transmission and system responsiveness.</w:t>
      </w:r>
    </w:p>
    <w:bookmarkEnd w:id="24"/>
    <w:bookmarkStart w:id="25" w:name="phase-3-data-collection"/>
    <w:p>
      <w:pPr>
        <w:pStyle w:val="Heading3"/>
      </w:pPr>
      <w:r>
        <w:t xml:space="preserve">3.3. Phase 3: Data Collection</w:t>
      </w:r>
    </w:p>
    <w:p>
      <w:pPr>
        <w:pStyle w:val="FirstParagraph"/>
      </w:pPr>
      <w:r>
        <w:t xml:space="preserve">Data collection will occur continuously over a period of six weeks. Key performance indicators (KPIs) include system uptime, error rates, user satisfaction scores, and energy consumption. Special attention will be paid to how the Tailor algorithm adapts to peak usage times typical of Australia Brisbane, such as during major local events or extreme weather events common to the region.</w:t>
      </w:r>
    </w:p>
    <w:bookmarkEnd w:id="25"/>
    <w:bookmarkEnd w:id="26"/>
    <w:bookmarkStart w:id="27" w:name="ethical-considerations-and-compliance"/>
    <w:p>
      <w:pPr>
        <w:pStyle w:val="Heading2"/>
      </w:pPr>
      <w:r>
        <w:t xml:space="preserve">4. Ethical Considerations and Compliance</w:t>
      </w:r>
    </w:p>
    <w:p>
      <w:pPr>
        <w:pStyle w:val="FirstParagraph"/>
      </w:pPr>
      <w:r>
        <w:t xml:space="preserve">This experiment adheres to the National Statement on Ethical Conduct in Human Research. All participants in Australia Brisbane will provide informed consent before interacting with the Tailor system. Data privacy is paramount; all personal data collected will be anonymized and stored in secure servers located within Australia to comply with the Privacy Act 1988. The research team will ensure that the deployment of Tailor does not disrupt local services or infringe upon the rights of residents in Australia Brisbane.</w:t>
      </w:r>
    </w:p>
    <w:bookmarkEnd w:id="27"/>
    <w:bookmarkStart w:id="28" w:name="risk-management"/>
    <w:p>
      <w:pPr>
        <w:pStyle w:val="Heading2"/>
      </w:pPr>
      <w:r>
        <w:t xml:space="preserve">5. Risk Management</w:t>
      </w:r>
    </w:p>
    <w:p>
      <w:pPr>
        <w:pStyle w:val="FirstParagraph"/>
      </w:pPr>
      <w:r>
        <w:t xml:space="preserve">Potential risks associated with the experiment have been identified and mitigated. Technical failures of the Tailor system are managed through redundant backup systems. Environmental risks, such as heavy rainfall common in Australia Brisbane, are addressed by using weather-resistant enclosures for all hardware. In the event of a system malfunction, a rapid response team based in Brisbane will be on standby to rectify issues within two hours.</w:t>
      </w:r>
    </w:p>
    <w:bookmarkEnd w:id="28"/>
    <w:bookmarkStart w:id="29" w:name="data-analysis-and-reporting"/>
    <w:p>
      <w:pPr>
        <w:pStyle w:val="Heading2"/>
      </w:pPr>
      <w:r>
        <w:t xml:space="preserve">6. Data Analysis and Reporting</w:t>
      </w:r>
    </w:p>
    <w:p>
      <w:pPr>
        <w:pStyle w:val="FirstParagraph"/>
      </w:pPr>
      <w:r>
        <w:t xml:space="preserve">Upon completion of the data collection phase, the research team will analyze the results using statistical software. The analysis will focus on comparing the performance of the Tailor system in Australia Brisbane against the baseline data established in Phase 1. A comprehensive report will be generated, detailing the findings, limitations, and recommendations for future deployments. This report will be shared with stakeholders and relevant authorities in Australia Brisbane to facilitate informed decision-making regarding the broader adoption of the Tailor system.</w:t>
      </w:r>
    </w:p>
    <w:bookmarkEnd w:id="29"/>
    <w:bookmarkStart w:id="30" w:name="conclusion"/>
    <w:p>
      <w:pPr>
        <w:pStyle w:val="Heading2"/>
      </w:pPr>
      <w:r>
        <w:t xml:space="preserve">7. Conclusion</w:t>
      </w:r>
    </w:p>
    <w:p>
      <w:pPr>
        <w:pStyle w:val="FirstParagraph"/>
      </w:pPr>
      <w:r>
        <w:t xml:space="preserve">This Experiment Protocol provides a structured approach to evaluating the Tailor system in the unique context of Australia Brisbane. By following these guidelines, the research team aims to produce high-quality, actionable insights that will contribute to the advancement of the Tailor technology and its successful integration into diverse environments. The success of this experiment will pave the way for future studies and potential expansion of the Tailor system to other regions.</w:t>
      </w:r>
    </w:p>
    <w:bookmarkEnd w:id="30"/>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Australia Brisbane</dc:title>
  <dc:creator/>
  <dc:language>en</dc:language>
  <cp:keywords/>
  <dcterms:created xsi:type="dcterms:W3CDTF">2026-10-10T04:31:28Z</dcterms:created>
  <dcterms:modified xsi:type="dcterms:W3CDTF">2026-10-10T04:31:28Z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