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Bangladesh</w:t>
      </w:r>
      <w:r>
        <w:t xml:space="preserve"> </w:t>
      </w:r>
      <w:r>
        <w:t xml:space="preserve">Dhaka</w:t>
      </w:r>
    </w:p>
    <w:bookmarkStart w:id="31" w:name="X8bcfd88d79f25cadf38617c2cf9c7a98a362e08"/>
    <w:p>
      <w:pPr>
        <w:pStyle w:val="Heading1"/>
      </w:pPr>
      <w:r>
        <w:t xml:space="preserve">Experiment Protocol: Enhancing Tailor Efficiency and Quality in Bangladesh Dhaka</w:t>
      </w:r>
    </w:p>
    <w:bookmarkStart w:id="20" w:name="introduction"/>
    <w:p>
      <w:pPr>
        <w:pStyle w:val="Heading2"/>
      </w:pPr>
      <w:r>
        <w:t xml:space="preserve">1. Introduction</w:t>
      </w:r>
    </w:p>
    <w:p>
      <w:pPr>
        <w:pStyle w:val="FirstParagraph"/>
      </w:pPr>
      <w:r>
        <w:t xml:space="preserve">This experiment protocol outlines a structured approach to evaluating and improving the efficiency, quality, and customer satisfaction of tailors operating in Bangladesh Dhaka. The garment industry is a cornerstone of Bangladesh's economy, and tailors play a crucial role in both formal and informal sectors. This study aims to identify best practices, challenges, and opportunities for growth within the tailoring profession in Dhaka.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current working conditions and practices of tailors in Bangladesh Dhaka.</w:t>
      </w:r>
    </w:p>
    <w:p>
      <w:pPr>
        <w:numPr>
          <w:ilvl w:val="0"/>
          <w:numId w:val="1001"/>
        </w:numPr>
        <w:pStyle w:val="Compact"/>
      </w:pPr>
      <w:r>
        <w:t xml:space="preserve">To evaluate the impact of modern tools and techniques on tailor productivity.</w:t>
      </w:r>
    </w:p>
    <w:p>
      <w:pPr>
        <w:numPr>
          <w:ilvl w:val="0"/>
          <w:numId w:val="1001"/>
        </w:numPr>
        <w:pStyle w:val="Compact"/>
      </w:pPr>
      <w:r>
        <w:t xml:space="preserve">To measure customer satisfaction levels with tailor services.</w:t>
      </w:r>
    </w:p>
    <w:p>
      <w:pPr>
        <w:numPr>
          <w:ilvl w:val="0"/>
          <w:numId w:val="1001"/>
        </w:numPr>
        <w:pStyle w:val="Compact"/>
      </w:pPr>
      <w:r>
        <w:t xml:space="preserve">To propose actionable recommendations for improving tailor efficiency and quality.</w:t>
      </w:r>
    </w:p>
    <w:bookmarkEnd w:id="21"/>
    <w:bookmarkStart w:id="22" w:name="scope"/>
    <w:p>
      <w:pPr>
        <w:pStyle w:val="Heading2"/>
      </w:pPr>
      <w:r>
        <w:t xml:space="preserve">3. Scope</w:t>
      </w:r>
    </w:p>
    <w:p>
      <w:pPr>
        <w:pStyle w:val="FirstParagraph"/>
      </w:pPr>
      <w:r>
        <w:t xml:space="preserve">This experiment will focus on tailors operating in various neighborhoods of Bangladesh Dhaka, including both urban and semi-urban areas. The study will include independent tailors, small workshops, and larger tailoring businesses. The scope encompasses all aspects of the tailoring process, from customer consultation to final delivery.</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50 tailors will be selected through stratified random sampling to ensure representation across different areas and business sizes in Bangladesh Dhaka. Participants will be informed about the study and provide consent before participation.</w:t>
      </w:r>
    </w:p>
    <w:bookmarkEnd w:id="23"/>
    <w:bookmarkStart w:id="24" w:name="data-collection"/>
    <w:p>
      <w:pPr>
        <w:pStyle w:val="Heading3"/>
      </w:pPr>
      <w:r>
        <w:t xml:space="preserve">4.2 Data Collection</w:t>
      </w:r>
    </w:p>
    <w:p>
      <w:pPr>
        <w:pStyle w:val="FirstParagraph"/>
      </w:pPr>
      <w:r>
        <w:t xml:space="preserve">Data will be collected using the following methods:</w:t>
      </w:r>
    </w:p>
    <w:p>
      <w:pPr>
        <w:numPr>
          <w:ilvl w:val="0"/>
          <w:numId w:val="1002"/>
        </w:numPr>
        <w:pStyle w:val="Compact"/>
      </w:pPr>
      <w:r>
        <w:rPr>
          <w:bCs/>
          <w:b/>
        </w:rPr>
        <w:t xml:space="preserve">Surveys:</w:t>
      </w:r>
      <w:r>
        <w:t xml:space="preserve"> </w:t>
      </w:r>
      <w:r>
        <w:t xml:space="preserve">Structured questionnaires will be administered to tailors to gather information about their working conditions, tools, techniques, and challenges.</w:t>
      </w:r>
    </w:p>
    <w:p>
      <w:pPr>
        <w:numPr>
          <w:ilvl w:val="0"/>
          <w:numId w:val="1002"/>
        </w:numPr>
        <w:pStyle w:val="Compact"/>
      </w:pPr>
      <w:r>
        <w:rPr>
          <w:bCs/>
          <w:b/>
        </w:rPr>
        <w:t xml:space="preserve">Interviews:</w:t>
      </w:r>
      <w:r>
        <w:t xml:space="preserve"> </w:t>
      </w:r>
      <w:r>
        <w:t xml:space="preserve">In-depth interviews will be conducted with a subset of tailors to gain qualitative insights.</w:t>
      </w:r>
    </w:p>
    <w:p>
      <w:pPr>
        <w:numPr>
          <w:ilvl w:val="0"/>
          <w:numId w:val="1002"/>
        </w:numPr>
        <w:pStyle w:val="Compact"/>
      </w:pPr>
      <w:r>
        <w:rPr>
          <w:bCs/>
          <w:b/>
        </w:rPr>
        <w:t xml:space="preserve">Observations:</w:t>
      </w:r>
      <w:r>
        <w:t xml:space="preserve"> </w:t>
      </w:r>
      <w:r>
        <w:t xml:space="preserve">Researchers will observe tailors at work to document their processes and identify areas for improvement.</w:t>
      </w:r>
    </w:p>
    <w:p>
      <w:pPr>
        <w:numPr>
          <w:ilvl w:val="0"/>
          <w:numId w:val="1002"/>
        </w:numPr>
        <w:pStyle w:val="Compact"/>
      </w:pPr>
      <w:r>
        <w:rPr>
          <w:bCs/>
          <w:b/>
        </w:rPr>
        <w:t xml:space="preserve">Customer Feedback:</w:t>
      </w:r>
      <w:r>
        <w:t xml:space="preserve"> </w:t>
      </w:r>
      <w:r>
        <w:t xml:space="preserve">Customers will be surveyed to assess their satisfaction with tailor services.</w:t>
      </w:r>
    </w:p>
    <w:bookmarkEnd w:id="24"/>
    <w:bookmarkStart w:id="25" w:name="experimental-intervention"/>
    <w:p>
      <w:pPr>
        <w:pStyle w:val="Heading3"/>
      </w:pPr>
      <w:r>
        <w:t xml:space="preserve">4.3 Experimental Intervention</w:t>
      </w:r>
    </w:p>
    <w:p>
      <w:pPr>
        <w:pStyle w:val="FirstParagraph"/>
      </w:pPr>
      <w:r>
        <w:t xml:space="preserve">A subset of 20 tailors will participate in an experimental intervention where they will be provided with modern tools (e.g., electric sewing machines, pattern-making software) and training on efficient techniques. The impact of these interventions on productivity and quality will be measured over a period of three months.</w:t>
      </w:r>
    </w:p>
    <w:bookmarkEnd w:id="25"/>
    <w:bookmarkEnd w:id="26"/>
    <w:bookmarkStart w:id="27" w:name="timeline"/>
    <w:p>
      <w:pPr>
        <w:pStyle w:val="Heading2"/>
      </w:pPr>
      <w:r>
        <w:t xml:space="preserve">5. Timeline</w:t>
      </w:r>
    </w:p>
    <w:p>
      <w:pPr>
        <w:pStyle w:val="FirstParagraph"/>
      </w:pPr>
      <w:r>
        <w:t xml:space="preserve">The experiment will be conducted over a period of six months, divided into the following phases:</w:t>
      </w:r>
    </w:p>
    <w:p>
      <w:pPr>
        <w:numPr>
          <w:ilvl w:val="0"/>
          <w:numId w:val="1003"/>
        </w:numPr>
        <w:pStyle w:val="Compact"/>
      </w:pPr>
      <w:r>
        <w:rPr>
          <w:bCs/>
          <w:b/>
        </w:rPr>
        <w:t xml:space="preserve">Month 1:</w:t>
      </w:r>
      <w:r>
        <w:t xml:space="preserve"> </w:t>
      </w:r>
      <w:r>
        <w:t xml:space="preserve">Participant selection and baseline data collection.</w:t>
      </w:r>
    </w:p>
    <w:p>
      <w:pPr>
        <w:numPr>
          <w:ilvl w:val="0"/>
          <w:numId w:val="1003"/>
        </w:numPr>
        <w:pStyle w:val="Compact"/>
      </w:pPr>
      <w:r>
        <w:rPr>
          <w:bCs/>
          <w:b/>
        </w:rPr>
        <w:t xml:space="preserve">Month 2:</w:t>
      </w:r>
      <w:r>
        <w:t xml:space="preserve"> </w:t>
      </w:r>
      <w:r>
        <w:t xml:space="preserve">Implementation of the experimental intervention.</w:t>
      </w:r>
    </w:p>
    <w:p>
      <w:pPr>
        <w:numPr>
          <w:ilvl w:val="0"/>
          <w:numId w:val="1003"/>
        </w:numPr>
        <w:pStyle w:val="Compact"/>
      </w:pPr>
      <w:r>
        <w:rPr>
          <w:bCs/>
          <w:b/>
        </w:rPr>
        <w:t xml:space="preserve">Months 3-5:</w:t>
      </w:r>
      <w:r>
        <w:t xml:space="preserve"> </w:t>
      </w:r>
      <w:r>
        <w:t xml:space="preserve">Monitoring and data collection during the intervention period.</w:t>
      </w:r>
    </w:p>
    <w:p>
      <w:pPr>
        <w:numPr>
          <w:ilvl w:val="0"/>
          <w:numId w:val="1003"/>
        </w:numPr>
        <w:pStyle w:val="Compact"/>
      </w:pPr>
      <w:r>
        <w:rPr>
          <w:bCs/>
          <w:b/>
        </w:rPr>
        <w:t xml:space="preserve">Month 6:</w:t>
      </w:r>
      <w:r>
        <w:t xml:space="preserve"> </w:t>
      </w:r>
      <w:r>
        <w:t xml:space="preserve">Final data collection, analysis, and reporting.</w:t>
      </w:r>
    </w:p>
    <w:bookmarkEnd w:id="27"/>
    <w:bookmarkStart w:id="28" w:name="ethical-considerations"/>
    <w:p>
      <w:pPr>
        <w:pStyle w:val="Heading2"/>
      </w:pPr>
      <w:r>
        <w:t xml:space="preserve">6. Ethical Considerations</w:t>
      </w:r>
    </w:p>
    <w:p>
      <w:pPr>
        <w:pStyle w:val="FirstParagraph"/>
      </w:pPr>
      <w:r>
        <w:t xml:space="preserve">The experiment will adhere to ethical guidelines to ensure the well-being and rights of all participants. Key considerations include:</w:t>
      </w:r>
    </w:p>
    <w:p>
      <w:pPr>
        <w:numPr>
          <w:ilvl w:val="0"/>
          <w:numId w:val="1004"/>
        </w:numPr>
        <w:pStyle w:val="Compact"/>
      </w:pPr>
      <w:r>
        <w:t xml:space="preserve">Informed consent will be obtained from all participants.</w:t>
      </w:r>
    </w:p>
    <w:p>
      <w:pPr>
        <w:numPr>
          <w:ilvl w:val="0"/>
          <w:numId w:val="1004"/>
        </w:numPr>
        <w:pStyle w:val="Compact"/>
      </w:pPr>
      <w:r>
        <w:t xml:space="preserve">Confidentiality of participant data will be maintained.</w:t>
      </w:r>
    </w:p>
    <w:p>
      <w:pPr>
        <w:numPr>
          <w:ilvl w:val="0"/>
          <w:numId w:val="1004"/>
        </w:numPr>
        <w:pStyle w:val="Compact"/>
      </w:pPr>
      <w:r>
        <w:t xml:space="preserve">Participants will be free to withdraw from the study at any time without penalty.</w:t>
      </w:r>
    </w:p>
    <w:p>
      <w:pPr>
        <w:numPr>
          <w:ilvl w:val="0"/>
          <w:numId w:val="1004"/>
        </w:numPr>
        <w:pStyle w:val="Compact"/>
      </w:pPr>
      <w:r>
        <w:t xml:space="preserve">The study will avoid any practices that could exploit or harm participants.</w:t>
      </w:r>
    </w:p>
    <w:bookmarkEnd w:id="28"/>
    <w:bookmarkStart w:id="29" w:name="expected-outcomes"/>
    <w:p>
      <w:pPr>
        <w:pStyle w:val="Heading2"/>
      </w:pPr>
      <w:r>
        <w:t xml:space="preserve">7. Expected Outcomes</w:t>
      </w:r>
    </w:p>
    <w:p>
      <w:pPr>
        <w:pStyle w:val="FirstParagraph"/>
      </w:pPr>
      <w:r>
        <w:t xml:space="preserve">The experiment is expected to yield the following outcomes:</w:t>
      </w:r>
    </w:p>
    <w:p>
      <w:pPr>
        <w:numPr>
          <w:ilvl w:val="0"/>
          <w:numId w:val="1005"/>
        </w:numPr>
        <w:pStyle w:val="Compact"/>
      </w:pPr>
      <w:r>
        <w:t xml:space="preserve">A comprehensive understanding of the current state of tailoring practices in Bangladesh Dhaka.</w:t>
      </w:r>
    </w:p>
    <w:p>
      <w:pPr>
        <w:numPr>
          <w:ilvl w:val="0"/>
          <w:numId w:val="1005"/>
        </w:numPr>
        <w:pStyle w:val="Compact"/>
      </w:pPr>
      <w:r>
        <w:t xml:space="preserve">Evidence of the impact of modern tools and techniques on tailor productivity and quality.</w:t>
      </w:r>
    </w:p>
    <w:p>
      <w:pPr>
        <w:numPr>
          <w:ilvl w:val="0"/>
          <w:numId w:val="1005"/>
        </w:numPr>
        <w:pStyle w:val="Compact"/>
      </w:pPr>
      <w:r>
        <w:t xml:space="preserve">Insights into customer preferences and satisfaction levels.</w:t>
      </w:r>
    </w:p>
    <w:p>
      <w:pPr>
        <w:numPr>
          <w:ilvl w:val="0"/>
          <w:numId w:val="1005"/>
        </w:numPr>
        <w:pStyle w:val="Compact"/>
      </w:pPr>
      <w:r>
        <w:t xml:space="preserve">Recommendations for policymakers, industry stakeholders, and tailors to improve the sector.</w:t>
      </w:r>
    </w:p>
    <w:bookmarkEnd w:id="29"/>
    <w:bookmarkStart w:id="30" w:name="conclusion"/>
    <w:p>
      <w:pPr>
        <w:pStyle w:val="Heading2"/>
      </w:pPr>
      <w:r>
        <w:t xml:space="preserve">8. Conclusion</w:t>
      </w:r>
    </w:p>
    <w:p>
      <w:pPr>
        <w:pStyle w:val="FirstParagraph"/>
      </w:pPr>
      <w:r>
        <w:t xml:space="preserve">This experiment protocol provides a systematic approach to studying and enhancing the tailoring profession in Bangladesh Dhaka. By focusing on efficiency, quality, and customer satisfaction, the study aims to contribute to the growth and sustainability of this vital industry. The findings will be valuable for tailors, businesses, and policymakers seeking to improve the sector.</w:t>
      </w:r>
    </w:p>
    <w:bookmarkEnd w:id="30"/>
    <w:p>
      <w:pPr>
        <w:pStyle w:val="BodyText"/>
      </w:pPr>
      <w:r>
        <w:rPr>
          <w:bCs/>
          <w:b/>
        </w:rPr>
        <w:t xml:space="preserve">Note:</w:t>
      </w:r>
      <w:r>
        <w:t xml:space="preserve"> </w:t>
      </w:r>
      <w:r>
        <w:t xml:space="preserve">This protocol is subject to review and approval by relevant ethical committees and stakeholders before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Bangladesh Dhaka</dc:title>
  <dc:creator/>
  <dc:language>en</dc:language>
  <cp:keywords/>
  <dcterms:created xsi:type="dcterms:W3CDTF">2026-10-10T02:17:36Z</dcterms:created>
  <dcterms:modified xsi:type="dcterms:W3CDTF">2026-10-10T02:17:36Z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