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Tailor</w:t>
      </w:r>
      <w:r>
        <w:t xml:space="preserve"> </w:t>
      </w:r>
      <w:r>
        <w:t xml:space="preserve">-</w:t>
      </w:r>
      <w:r>
        <w:t xml:space="preserve"> </w:t>
      </w:r>
      <w:r>
        <w:t xml:space="preserve">Canada</w:t>
      </w:r>
      <w:r>
        <w:t xml:space="preserve"> </w:t>
      </w:r>
      <w:r>
        <w:t xml:space="preserve">Montreal</w:t>
      </w:r>
    </w:p>
    <w:bookmarkStart w:id="20" w:name="experiment-protocol-tailor"/>
    <w:p>
      <w:pPr>
        <w:pStyle w:val="Heading1"/>
      </w:pPr>
      <w:r>
        <w:t xml:space="preserve">Experiment Protocol: Tailor</w:t>
      </w:r>
    </w:p>
    <w:p>
      <w:pPr>
        <w:pStyle w:val="FirstParagraph"/>
      </w:pPr>
      <w:r>
        <w:rPr>
          <w:bCs/>
          <w:b/>
        </w:rPr>
        <w:t xml:space="preserve">Location:</w:t>
      </w:r>
      <w:r>
        <w:t xml:space="preserve"> </w:t>
      </w:r>
      <w:r>
        <w:t xml:space="preserve">Canada Montreal</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End w:id="20"/>
    <w:p>
      <w:pPr>
        <w:pStyle w:val="BodyText"/>
      </w:pPr>
      <w:r>
        <w:t xml:space="preserve">1. Introduction</w:t>
      </w:r>
    </w:p>
    <w:p>
      <w:pPr>
        <w:pStyle w:val="BodyText"/>
      </w:pPr>
      <w:r>
        <w:t xml:space="preserve">This document outlines the Experiment Protocol for the Tailor project, which is being conducted in Canada Montreal. The primary objective of this experiment is to evaluate the effectiveness of Tailor, a novel approach to personalized tailoring services, in enhancing customer satisfaction and operational efficiency within the fashion industry. The study will be carried out in collaboration with local tailors and fashion retailers in Montreal, leveraging the city's vibrant fashion scene and diverse population.</w:t>
      </w:r>
    </w:p>
    <w:p>
      <w:pPr>
        <w:pStyle w:val="BodyText"/>
      </w:pPr>
      <w:r>
        <w:t xml:space="preserve">2. Objectives</w:t>
      </w:r>
    </w:p>
    <w:p>
      <w:pPr>
        <w:pStyle w:val="BodyText"/>
      </w:pPr>
      <w:r>
        <w:t xml:space="preserve">The main objectives of this Experiment Protocol are:</w:t>
      </w:r>
    </w:p>
    <w:p>
      <w:pPr>
        <w:numPr>
          <w:ilvl w:val="0"/>
          <w:numId w:val="1001"/>
        </w:numPr>
        <w:pStyle w:val="Compact"/>
      </w:pPr>
      <w:r>
        <w:t xml:space="preserve">To assess the impact of Tailor on customer satisfaction levels.</w:t>
      </w:r>
    </w:p>
    <w:p>
      <w:pPr>
        <w:numPr>
          <w:ilvl w:val="0"/>
          <w:numId w:val="1001"/>
        </w:numPr>
        <w:pStyle w:val="Compact"/>
      </w:pPr>
      <w:r>
        <w:t xml:space="preserve">To measure improvements in operational efficiency for participating tailors.</w:t>
      </w:r>
    </w:p>
    <w:p>
      <w:pPr>
        <w:numPr>
          <w:ilvl w:val="0"/>
          <w:numId w:val="1001"/>
        </w:numPr>
        <w:pStyle w:val="Compact"/>
      </w:pPr>
      <w:r>
        <w:t xml:space="preserve">To gather qualitative feedback from customers and tailors regarding the Tailor service.</w:t>
      </w:r>
    </w:p>
    <w:p>
      <w:pPr>
        <w:numPr>
          <w:ilvl w:val="0"/>
          <w:numId w:val="1001"/>
        </w:numPr>
        <w:pStyle w:val="Compact"/>
      </w:pPr>
      <w:r>
        <w:t xml:space="preserve">To identify potential areas for improvement in the Tailor model.</w:t>
      </w:r>
    </w:p>
    <w:p>
      <w:pPr>
        <w:pStyle w:val="FirstParagraph"/>
      </w:pPr>
      <w:r>
        <w:t xml:space="preserve">3. Methodology</w:t>
      </w:r>
    </w:p>
    <w:p>
      <w:pPr>
        <w:pStyle w:val="BodyText"/>
      </w:pPr>
      <w:r>
        <w:t xml:space="preserve">The experiment will be conducted using a mixed-methods approach, combining quantitative and qualitative data collection techniques. The methodology is designed to ensure robust and reliable results that can be generalized to the broader context of Canada Montreal.</w:t>
      </w:r>
    </w:p>
    <w:bookmarkStart w:id="21" w:name="participants"/>
    <w:p>
      <w:pPr>
        <w:pStyle w:val="Heading3"/>
      </w:pPr>
      <w:r>
        <w:t xml:space="preserve">3.1 Participants</w:t>
      </w:r>
    </w:p>
    <w:p>
      <w:pPr>
        <w:pStyle w:val="FirstParagraph"/>
      </w:pPr>
      <w:r>
        <w:t xml:space="preserve">The study will involve two groups of participants:</w:t>
      </w:r>
    </w:p>
    <w:p>
      <w:pPr>
        <w:numPr>
          <w:ilvl w:val="0"/>
          <w:numId w:val="1002"/>
        </w:numPr>
        <w:pStyle w:val="Compact"/>
      </w:pPr>
      <w:r>
        <w:rPr>
          <w:bCs/>
          <w:b/>
        </w:rPr>
        <w:t xml:space="preserve">Tailors:</w:t>
      </w:r>
      <w:r>
        <w:t xml:space="preserve"> </w:t>
      </w:r>
      <w:r>
        <w:t xml:space="preserve">A sample of 20 tailors from various neighborhoods in Montreal will be selected to participate in the experiment. These tailors will be trained on the Tailor system and will use it for a period of three months.</w:t>
      </w:r>
    </w:p>
    <w:p>
      <w:pPr>
        <w:numPr>
          <w:ilvl w:val="0"/>
          <w:numId w:val="1002"/>
        </w:numPr>
        <w:pStyle w:val="Compact"/>
      </w:pPr>
      <w:r>
        <w:rPr>
          <w:bCs/>
          <w:b/>
        </w:rPr>
        <w:t xml:space="preserve">Customers:</w:t>
      </w:r>
      <w:r>
        <w:t xml:space="preserve"> </w:t>
      </w:r>
      <w:r>
        <w:t xml:space="preserve">A total of 200 customers who visit the participating tailors will be recruited for the study. Customers will be asked to complete surveys before and after using the Tailor service.</w:t>
      </w:r>
    </w:p>
    <w:bookmarkEnd w:id="21"/>
    <w:bookmarkStart w:id="22" w:name="data-collection"/>
    <w:p>
      <w:pPr>
        <w:pStyle w:val="Heading3"/>
      </w:pPr>
      <w:r>
        <w:t xml:space="preserve">3.2 Data Collection</w:t>
      </w:r>
    </w:p>
    <w:p>
      <w:pPr>
        <w:pStyle w:val="FirstParagraph"/>
      </w:pPr>
      <w:r>
        <w:t xml:space="preserve">Data will be collected through the following methods:</w:t>
      </w:r>
    </w:p>
    <w:p>
      <w:pPr>
        <w:numPr>
          <w:ilvl w:val="0"/>
          <w:numId w:val="1003"/>
        </w:numPr>
        <w:pStyle w:val="Compact"/>
      </w:pPr>
      <w:r>
        <w:rPr>
          <w:bCs/>
          <w:b/>
        </w:rPr>
        <w:t xml:space="preserve">Surveys:</w:t>
      </w:r>
      <w:r>
        <w:t xml:space="preserve"> </w:t>
      </w:r>
      <w:r>
        <w:t xml:space="preserve">Pre- and post-experiment surveys will be administered to customers to measure changes in satisfaction levels.</w:t>
      </w:r>
    </w:p>
    <w:p>
      <w:pPr>
        <w:numPr>
          <w:ilvl w:val="0"/>
          <w:numId w:val="1003"/>
        </w:numPr>
        <w:pStyle w:val="Compact"/>
      </w:pPr>
      <w:r>
        <w:rPr>
          <w:bCs/>
          <w:b/>
        </w:rPr>
        <w:t xml:space="preserve">Interviews:</w:t>
      </w:r>
      <w:r>
        <w:t xml:space="preserve"> </w:t>
      </w:r>
      <w:r>
        <w:t xml:space="preserve">Semi-structured interviews will be conducted with a subset of tailors and customers to gather in-depth insights.</w:t>
      </w:r>
    </w:p>
    <w:p>
      <w:pPr>
        <w:numPr>
          <w:ilvl w:val="0"/>
          <w:numId w:val="1003"/>
        </w:numPr>
        <w:pStyle w:val="Compact"/>
      </w:pPr>
      <w:r>
        <w:rPr>
          <w:bCs/>
          <w:b/>
        </w:rPr>
        <w:t xml:space="preserve">Observations:</w:t>
      </w:r>
      <w:r>
        <w:t xml:space="preserve"> </w:t>
      </w:r>
      <w:r>
        <w:t xml:space="preserve">Researchers will observe the tailoring process to document any changes in workflow and efficiency.</w:t>
      </w:r>
    </w:p>
    <w:bookmarkEnd w:id="22"/>
    <w:bookmarkStart w:id="23" w:name="data-analysis"/>
    <w:p>
      <w:pPr>
        <w:pStyle w:val="Heading3"/>
      </w:pPr>
      <w:r>
        <w:t xml:space="preserve">3.3 Data Analysis</w:t>
      </w:r>
    </w:p>
    <w:p>
      <w:pPr>
        <w:pStyle w:val="FirstParagraph"/>
      </w:pPr>
      <w:r>
        <w:t xml:space="preserve">Quantitative data will be analyzed using statistical software to identify significant differences in customer satisfaction and operational efficiency. Qualitative data will be analyzed using thematic analysis to identify common themes and patterns in the feedback provided by participants.</w:t>
      </w:r>
    </w:p>
    <w:bookmarkEnd w:id="23"/>
    <w:p>
      <w:pPr>
        <w:pStyle w:val="BodyText"/>
      </w:pPr>
      <w:r>
        <w:t xml:space="preserve">4.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Activities</w:t>
            </w:r>
          </w:p>
        </w:tc>
      </w:tr>
      <w:tr>
        <w:tc>
          <w:tcPr/>
          <w:p>
            <w:pPr>
              <w:pStyle w:val="Compact"/>
              <w:jc w:val="left"/>
            </w:pPr>
            <w:r>
              <w:t xml:space="preserve">Preparation</w:t>
            </w:r>
          </w:p>
        </w:tc>
        <w:tc>
          <w:tcPr/>
          <w:p>
            <w:pPr>
              <w:pStyle w:val="Compact"/>
              <w:jc w:val="left"/>
            </w:pPr>
            <w:r>
              <w:t xml:space="preserve">1 month</w:t>
            </w:r>
          </w:p>
        </w:tc>
        <w:tc>
          <w:tcPr/>
          <w:p>
            <w:pPr>
              <w:pStyle w:val="Compact"/>
              <w:jc w:val="left"/>
            </w:pPr>
            <w:r>
              <w:t xml:space="preserve">Recruitment of participants, training of tailors, development of survey instruments.</w:t>
            </w:r>
          </w:p>
        </w:tc>
      </w:tr>
      <w:tr>
        <w:tc>
          <w:tcPr/>
          <w:p>
            <w:pPr>
              <w:pStyle w:val="Compact"/>
              <w:jc w:val="left"/>
            </w:pPr>
            <w:r>
              <w:t xml:space="preserve">Implementation</w:t>
            </w:r>
          </w:p>
        </w:tc>
        <w:tc>
          <w:tcPr/>
          <w:p>
            <w:pPr>
              <w:pStyle w:val="Compact"/>
              <w:jc w:val="left"/>
            </w:pPr>
            <w:r>
              <w:t xml:space="preserve">3 months</w:t>
            </w:r>
          </w:p>
        </w:tc>
        <w:tc>
          <w:tcPr/>
          <w:p>
            <w:pPr>
              <w:pStyle w:val="Compact"/>
              <w:jc w:val="left"/>
            </w:pPr>
            <w:r>
              <w:t xml:space="preserve">Deployment of Tailor system, data collection through surveys, interviews, and observations.</w:t>
            </w:r>
          </w:p>
        </w:tc>
      </w:tr>
      <w:tr>
        <w:tc>
          <w:tcPr/>
          <w:p>
            <w:pPr>
              <w:pStyle w:val="Compact"/>
              <w:jc w:val="left"/>
            </w:pPr>
            <w:r>
              <w:t xml:space="preserve">Analysis</w:t>
            </w:r>
          </w:p>
        </w:tc>
        <w:tc>
          <w:tcPr/>
          <w:p>
            <w:pPr>
              <w:pStyle w:val="Compact"/>
              <w:jc w:val="left"/>
            </w:pPr>
            <w:r>
              <w:t xml:space="preserve">1 month</w:t>
            </w:r>
          </w:p>
        </w:tc>
        <w:tc>
          <w:tcPr/>
          <w:p>
            <w:pPr>
              <w:pStyle w:val="Compact"/>
              <w:jc w:val="left"/>
            </w:pPr>
            <w:r>
              <w:t xml:space="preserve">Data analysis, interpretation of results, preparation of final report.</w:t>
            </w:r>
          </w:p>
        </w:tc>
      </w:tr>
      <w:tr>
        <w:tc>
          <w:tcPr/>
          <w:p>
            <w:pPr>
              <w:pStyle w:val="Compact"/>
              <w:jc w:val="left"/>
            </w:pPr>
            <w:r>
              <w:t xml:space="preserve">Reporting</w:t>
            </w:r>
          </w:p>
        </w:tc>
        <w:tc>
          <w:tcPr/>
          <w:p>
            <w:pPr>
              <w:pStyle w:val="Compact"/>
              <w:jc w:val="left"/>
            </w:pPr>
            <w:r>
              <w:t xml:space="preserve">1 month</w:t>
            </w:r>
          </w:p>
        </w:tc>
        <w:tc>
          <w:tcPr/>
          <w:p>
            <w:pPr>
              <w:pStyle w:val="Compact"/>
              <w:jc w:val="left"/>
            </w:pPr>
            <w:r>
              <w:t xml:space="preserve">Dissemination of findings to stakeholders, publication of results.</w:t>
            </w:r>
          </w:p>
        </w:tc>
      </w:tr>
    </w:tbl>
    <w:p>
      <w:pPr>
        <w:pStyle w:val="BodyText"/>
      </w:pPr>
      <w:r>
        <w:t xml:space="preserve">5. Ethical Considerations</w:t>
      </w:r>
    </w:p>
    <w:p>
      <w:pPr>
        <w:pStyle w:val="BodyText"/>
      </w:pPr>
      <w:r>
        <w:t xml:space="preserve">The experiment will adhere to ethical guidelines established by the Canadian Tri-Council Policy Statement: Ethical Conduct for Research Involving Humans. Key ethical considerations include:</w:t>
      </w:r>
    </w:p>
    <w:p>
      <w:pPr>
        <w:numPr>
          <w:ilvl w:val="0"/>
          <w:numId w:val="1004"/>
        </w:numPr>
        <w:pStyle w:val="Compact"/>
      </w:pPr>
      <w:r>
        <w:rPr>
          <w:bCs/>
          <w:b/>
        </w:rPr>
        <w:t xml:space="preserve">Informed Consent:</w:t>
      </w:r>
      <w:r>
        <w:t xml:space="preserve"> </w:t>
      </w:r>
      <w:r>
        <w:t xml:space="preserve">All participants will provide informed consent before participating in the study.</w:t>
      </w:r>
    </w:p>
    <w:p>
      <w:pPr>
        <w:numPr>
          <w:ilvl w:val="0"/>
          <w:numId w:val="1004"/>
        </w:numPr>
        <w:pStyle w:val="Compact"/>
      </w:pPr>
      <w:r>
        <w:rPr>
          <w:bCs/>
          <w:b/>
        </w:rPr>
        <w:t xml:space="preserve">Confidentiality:</w:t>
      </w:r>
      <w:r>
        <w:t xml:space="preserve"> </w:t>
      </w:r>
      <w:r>
        <w:t xml:space="preserve">Personal information collected from participants will be kept confidential and used solely for research purposes.</w:t>
      </w:r>
    </w:p>
    <w:p>
      <w:pPr>
        <w:numPr>
          <w:ilvl w:val="0"/>
          <w:numId w:val="1004"/>
        </w:numPr>
        <w:pStyle w:val="Compact"/>
      </w:pPr>
      <w:r>
        <w:rPr>
          <w:bCs/>
          <w:b/>
        </w:rPr>
        <w:t xml:space="preserve">Voluntary Participation:</w:t>
      </w:r>
      <w:r>
        <w:t xml:space="preserve"> </w:t>
      </w:r>
      <w:r>
        <w:t xml:space="preserve">Participation in the study is voluntary, and participants may withdraw at any time without penalty.</w:t>
      </w:r>
    </w:p>
    <w:p>
      <w:pPr>
        <w:pStyle w:val="FirstParagraph"/>
      </w:pPr>
      <w:r>
        <w:t xml:space="preserve">6. Expected Outcomes</w:t>
      </w:r>
    </w:p>
    <w:p>
      <w:pPr>
        <w:pStyle w:val="BodyText"/>
      </w:pPr>
      <w:r>
        <w:t xml:space="preserve">The expected outcomes of this Experiment Protocol are:</w:t>
      </w:r>
    </w:p>
    <w:p>
      <w:pPr>
        <w:numPr>
          <w:ilvl w:val="0"/>
          <w:numId w:val="1005"/>
        </w:numPr>
        <w:pStyle w:val="Compact"/>
      </w:pPr>
      <w:r>
        <w:t xml:space="preserve">Increased customer satisfaction due to more personalized and efficient tailoring services.</w:t>
      </w:r>
    </w:p>
    <w:p>
      <w:pPr>
        <w:numPr>
          <w:ilvl w:val="0"/>
          <w:numId w:val="1005"/>
        </w:numPr>
        <w:pStyle w:val="Compact"/>
      </w:pPr>
      <w:r>
        <w:t xml:space="preserve">Improved operational efficiency for tailors, leading to reduced costs and increased productivity.</w:t>
      </w:r>
    </w:p>
    <w:p>
      <w:pPr>
        <w:numPr>
          <w:ilvl w:val="0"/>
          <w:numId w:val="1005"/>
        </w:numPr>
        <w:pStyle w:val="Compact"/>
      </w:pPr>
      <w:r>
        <w:t xml:space="preserve">Valuable insights into the preferences and needs of customers in Canada Montreal.</w:t>
      </w:r>
    </w:p>
    <w:p>
      <w:pPr>
        <w:numPr>
          <w:ilvl w:val="0"/>
          <w:numId w:val="1005"/>
        </w:numPr>
        <w:pStyle w:val="Compact"/>
      </w:pPr>
      <w:r>
        <w:t xml:space="preserve">Recommendations for enhancing the Tailor model based on empirical evidence.</w:t>
      </w:r>
    </w:p>
    <w:p>
      <w:pPr>
        <w:pStyle w:val="FirstParagraph"/>
      </w:pPr>
      <w:r>
        <w:t xml:space="preserve">7. Conclusion</w:t>
      </w:r>
    </w:p>
    <w:p>
      <w:pPr>
        <w:pStyle w:val="BodyText"/>
      </w:pPr>
      <w:r>
        <w:t xml:space="preserve">This Experiment Protocol outlines a comprehensive approach to evaluating the Tailor project in Canada Montreal. By combining rigorous data collection and analysis methods with a focus on ethical considerations, the study aims to provide actionable insights that can benefit both tailors and customers in the region. The findings will contribute to the broader understanding of personalized tailoring services and their potential to transform the fashion industry.</w:t>
      </w:r>
    </w:p>
    <w:p>
      <w:pPr>
        <w:pStyle w:val="BodyText"/>
      </w:pPr>
      <w:r>
        <w:t xml:space="preserve">For further information, please contact the research team at [contact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Tailor - Canada Montreal</dc:title>
  <dc:creator/>
  <dc:language>en</dc:language>
  <cp:keywords/>
  <dcterms:created xsi:type="dcterms:W3CDTF">2026-10-10T01:53:36Z</dcterms:created>
  <dcterms:modified xsi:type="dcterms:W3CDTF">2026-10-10T01:53:36Z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