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Canada</w:t>
      </w:r>
      <w:r>
        <w:t xml:space="preserve"> </w:t>
      </w:r>
      <w:r>
        <w:t xml:space="preserve">Vancouver</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Canada Vancouver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Vancouver Research Institute</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"Tailor" initiative. The Tailor project is designed to evaluate the efficacy of personalized, adaptive interventions within a specific urban demographic. Given the unique socio-economic and environmental characteristics of Canada Vancouver, this study aims to determine how localized variables influence the success of the Tailor methodology.</w:t>
      </w:r>
    </w:p>
    <w:p>
      <w:pPr>
        <w:pStyle w:val="BodyText"/>
      </w:pPr>
      <w:r>
        <w:t xml:space="preserve">Vancouver, British Columbia, presents a distinct testing ground due to its high population density, diverse cultural makeup, and specific climatic conditions. The Tailor protocol seeks to leverage these factors to refine adaptive algorithms and human-centric design strategies. This experiment is strictly regulated to ensure compliance with Canadian ethical standards and local municipal regulations.</w:t>
      </w:r>
    </w:p>
    <w:bookmarkEnd w:id="21"/>
    <w:bookmarkStart w:id="22" w:name="objectives"/>
    <w:p>
      <w:pPr>
        <w:pStyle w:val="Heading2"/>
      </w:pPr>
      <w:r>
        <w:t xml:space="preserve">2. Objectives</w:t>
      </w:r>
    </w:p>
    <w:p>
      <w:pPr>
        <w:pStyle w:val="FirstParagraph"/>
      </w:pPr>
      <w:r>
        <w:t xml:space="preserve">The primary objectives of the Tailor Experiment Protocol in Canada Vancouver are as follows:</w:t>
      </w:r>
    </w:p>
    <w:p>
      <w:pPr>
        <w:numPr>
          <w:ilvl w:val="0"/>
          <w:numId w:val="1001"/>
        </w:numPr>
        <w:pStyle w:val="Compact"/>
      </w:pPr>
      <w:r>
        <w:t xml:space="preserve">To assess the adaptability of the Tailor system to the specific lifestyle patterns of residents in the Greater Vancouver Area.</w:t>
      </w:r>
    </w:p>
    <w:p>
      <w:pPr>
        <w:numPr>
          <w:ilvl w:val="0"/>
          <w:numId w:val="1001"/>
        </w:numPr>
        <w:pStyle w:val="Compact"/>
      </w:pPr>
      <w:r>
        <w:t xml:space="preserve">To measure the impact of Vancouver's micro-climates on the performance metrics of the Tailor intervention.</w:t>
      </w:r>
    </w:p>
    <w:p>
      <w:pPr>
        <w:numPr>
          <w:ilvl w:val="0"/>
          <w:numId w:val="1001"/>
        </w:numPr>
        <w:pStyle w:val="Compact"/>
      </w:pPr>
      <w:r>
        <w:t xml:space="preserve">To evaluate user engagement and satisfaction levels within a multicultural urban setting.</w:t>
      </w:r>
    </w:p>
    <w:p>
      <w:pPr>
        <w:numPr>
          <w:ilvl w:val="0"/>
          <w:numId w:val="1001"/>
        </w:numPr>
        <w:pStyle w:val="Compact"/>
      </w:pPr>
      <w:r>
        <w:t xml:space="preserve">To ensure data privacy and security in accordance with the Personal Information Protection and Electronic Documents Act (PIPEDA).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Tailor experiment will utilize a randomized controlled trial (RCT) design. Participants will be recruited from various neighborhoods across Canada Vancouver, including Downtown, Kitsilano, and East Vancouver, to ensure a representative sample of the city's diversity.</w:t>
      </w:r>
    </w:p>
    <w:p>
      <w:pPr>
        <w:pStyle w:val="BodyText"/>
      </w:pPr>
      <w:r>
        <w:t xml:space="preserve">The study will be conducted over a period of six months. This duration allows for the observation of seasonal variations, which are significant in the Vancouver climate, and their potential effect on the Tailor system's outcomes.</w:t>
      </w:r>
    </w:p>
    <w:bookmarkEnd w:id="23"/>
    <w:bookmarkStart w:id="24" w:name="participant-selection"/>
    <w:p>
      <w:pPr>
        <w:pStyle w:val="Heading3"/>
      </w:pPr>
      <w:r>
        <w:t xml:space="preserve">3.2 Participant Selection</w:t>
      </w:r>
    </w:p>
    <w:p>
      <w:pPr>
        <w:pStyle w:val="FirstParagraph"/>
      </w:pPr>
      <w:r>
        <w:t xml:space="preserve">Eligibility criteria for participants include:</w:t>
      </w:r>
    </w:p>
    <w:p>
      <w:pPr>
        <w:numPr>
          <w:ilvl w:val="0"/>
          <w:numId w:val="1002"/>
        </w:numPr>
        <w:pStyle w:val="Compact"/>
      </w:pPr>
      <w:r>
        <w:t xml:space="preserve">Residency in Canada Vancouver for a minimum of one year.</w:t>
      </w:r>
    </w:p>
    <w:p>
      <w:pPr>
        <w:numPr>
          <w:ilvl w:val="0"/>
          <w:numId w:val="1002"/>
        </w:numPr>
        <w:pStyle w:val="Compact"/>
      </w:pPr>
      <w:r>
        <w:t xml:space="preserve">Age between 18 and 65 years.</w:t>
      </w:r>
    </w:p>
    <w:p>
      <w:pPr>
        <w:numPr>
          <w:ilvl w:val="0"/>
          <w:numId w:val="1002"/>
        </w:numPr>
        <w:pStyle w:val="Compact"/>
      </w:pPr>
      <w:r>
        <w:t xml:space="preserve">Proficiency in English or French to ensure informed consent and accurate data reporting.</w:t>
      </w:r>
    </w:p>
    <w:p>
      <w:pPr>
        <w:numPr>
          <w:ilvl w:val="0"/>
          <w:numId w:val="1002"/>
        </w:numPr>
        <w:pStyle w:val="Compact"/>
      </w:pPr>
      <w:r>
        <w:t xml:space="preserve">Willingness to adhere to the Tailor protocol guidelines.</w:t>
      </w:r>
    </w:p>
    <w:p>
      <w:pPr>
        <w:pStyle w:val="FirstParagraph"/>
      </w:pPr>
      <w:r>
        <w:t xml:space="preserve">Exclusion criteria include individuals with pre-existing conditions that may interfere with the Tailor intervention, as determined by a preliminary health screening.</w:t>
      </w:r>
    </w:p>
    <w:bookmarkEnd w:id="24"/>
    <w:bookmarkStart w:id="25" w:name="intervention-protocol"/>
    <w:p>
      <w:pPr>
        <w:pStyle w:val="Heading3"/>
      </w:pPr>
      <w:r>
        <w:t xml:space="preserve">3.3 Intervention Protocol</w:t>
      </w:r>
    </w:p>
    <w:p>
      <w:pPr>
        <w:pStyle w:val="FirstParagraph"/>
      </w:pPr>
      <w:r>
        <w:t xml:space="preserve">The Tailor intervention involves the deployment of a customized digital platform that adapts to user behavior and environmental data. In the context of Canada Vancouver, the Tailor system will integrate local data streams, such as weather forecasts, public transit schedules, and community event listings.</w:t>
      </w:r>
    </w:p>
    <w:p>
      <w:pPr>
        <w:pStyle w:val="BodyText"/>
      </w:pPr>
      <w:r>
        <w:t xml:space="preserve">Participants will be divided into two groups:</w:t>
      </w:r>
    </w:p>
    <w:p>
      <w:pPr>
        <w:numPr>
          <w:ilvl w:val="0"/>
          <w:numId w:val="1003"/>
        </w:numPr>
        <w:pStyle w:val="Compact"/>
      </w:pPr>
      <w:r>
        <w:rPr>
          <w:bCs/>
          <w:b/>
        </w:rPr>
        <w:t xml:space="preserve">Control Group:</w:t>
      </w:r>
      <w:r>
        <w:t xml:space="preserve"> </w:t>
      </w:r>
      <w:r>
        <w:t xml:space="preserve">Will receive standard, non-adaptive information.</w:t>
      </w:r>
    </w:p>
    <w:p>
      <w:pPr>
        <w:numPr>
          <w:ilvl w:val="0"/>
          <w:numId w:val="1003"/>
        </w:numPr>
        <w:pStyle w:val="Compact"/>
      </w:pPr>
      <w:r>
        <w:rPr>
          <w:bCs/>
          <w:b/>
        </w:rPr>
        <w:t xml:space="preserve">Tailor Group:</w:t>
      </w:r>
      <w:r>
        <w:t xml:space="preserve"> </w:t>
      </w:r>
      <w:r>
        <w:t xml:space="preserve">Will receive personalized recommendations and interventions generated by the Tailor algorithm.</w:t>
      </w:r>
    </w:p>
    <w:bookmarkEnd w:id="25"/>
    <w:bookmarkEnd w:id="26"/>
    <w:bookmarkStart w:id="29" w:name="data-collection-and-analysis"/>
    <w:p>
      <w:pPr>
        <w:pStyle w:val="Heading2"/>
      </w:pPr>
      <w:r>
        <w:t xml:space="preserve">4. Data Collection and Analysis</w:t>
      </w:r>
    </w:p>
    <w:bookmarkStart w:id="27" w:name="data-collection-methods"/>
    <w:p>
      <w:pPr>
        <w:pStyle w:val="Heading3"/>
      </w:pPr>
      <w:r>
        <w:t xml:space="preserve">4.1 Data Collection Methods</w:t>
      </w:r>
    </w:p>
    <w:p>
      <w:pPr>
        <w:pStyle w:val="FirstParagraph"/>
      </w:pPr>
      <w:r>
        <w:t xml:space="preserve">Data will be collected through multiple channels to ensure robustness and validity:</w:t>
      </w:r>
    </w:p>
    <w:p>
      <w:pPr>
        <w:numPr>
          <w:ilvl w:val="0"/>
          <w:numId w:val="1004"/>
        </w:numPr>
        <w:pStyle w:val="Compact"/>
      </w:pPr>
      <w:r>
        <w:rPr>
          <w:bCs/>
          <w:b/>
        </w:rPr>
        <w:t xml:space="preserve">Surveys:</w:t>
      </w:r>
      <w:r>
        <w:t xml:space="preserve"> </w:t>
      </w:r>
      <w:r>
        <w:t xml:space="preserve">Pre-intervention, mid-intervention, and post-intervention surveys will be administered to gather subjective feedback.</w:t>
      </w:r>
    </w:p>
    <w:p>
      <w:pPr>
        <w:numPr>
          <w:ilvl w:val="0"/>
          <w:numId w:val="1004"/>
        </w:numPr>
        <w:pStyle w:val="Compact"/>
      </w:pPr>
      <w:r>
        <w:rPr>
          <w:bCs/>
          <w:b/>
        </w:rPr>
        <w:t xml:space="preserve">System Logs:</w:t>
      </w:r>
      <w:r>
        <w:t xml:space="preserve"> </w:t>
      </w:r>
      <w:r>
        <w:t xml:space="preserve">The Tailor platform will automatically log user interactions, response times, and engagement metrics.</w:t>
      </w:r>
    </w:p>
    <w:p>
      <w:pPr>
        <w:numPr>
          <w:ilvl w:val="0"/>
          <w:numId w:val="1004"/>
        </w:numPr>
        <w:pStyle w:val="Compact"/>
      </w:pPr>
      <w:r>
        <w:rPr>
          <w:bCs/>
          <w:b/>
        </w:rPr>
        <w:t xml:space="preserve">Environmental Data:</w:t>
      </w:r>
      <w:r>
        <w:t xml:space="preserve"> </w:t>
      </w:r>
      <w:r>
        <w:t xml:space="preserve">Local weather and traffic data from Canada Vancouver will be correlated with user activity to assess external influences.</w:t>
      </w:r>
    </w:p>
    <w:bookmarkEnd w:id="27"/>
    <w:bookmarkStart w:id="28" w:name="data-analysis"/>
    <w:p>
      <w:pPr>
        <w:pStyle w:val="Heading3"/>
      </w:pPr>
      <w:r>
        <w:t xml:space="preserve">4.2 Data Analysis</w:t>
      </w:r>
    </w:p>
    <w:p>
      <w:pPr>
        <w:pStyle w:val="FirstParagraph"/>
      </w:pPr>
      <w:r>
        <w:t xml:space="preserve">Statistical analysis will be performed using advanced software tools. Key performance indicators (KPIs) will include user retention rates, satisfaction scores, and the accuracy of Tailor's adaptive recommendations. Comparative analysis between the Control and Tailor groups will highlight the efficacy of the personalized approach.</w:t>
      </w:r>
    </w:p>
    <w:bookmarkEnd w:id="28"/>
    <w:bookmarkEnd w:id="29"/>
    <w:bookmarkStart w:id="30" w:name="ethical-considerations"/>
    <w:p>
      <w:pPr>
        <w:pStyle w:val="Heading2"/>
      </w:pPr>
      <w:r>
        <w:t xml:space="preserve">5. Ethical Considerations</w:t>
      </w:r>
    </w:p>
    <w:p>
      <w:pPr>
        <w:pStyle w:val="FirstParagraph"/>
      </w:pPr>
      <w:r>
        <w:t xml:space="preserve">This Experiment Protocol adheres strictly to the Tri-Council Policy Statement: Ethical Conduct for Research Involving Humans (TCPS 2). All participants will provide informed consent before enrollment. Data collected will be anonymized and stored securely on servers located within Canada to comply with data sovereignty laws.</w:t>
      </w:r>
    </w:p>
    <w:p>
      <w:pPr>
        <w:pStyle w:val="BodyText"/>
      </w:pPr>
      <w:r>
        <w:t xml:space="preserve">Special attention will be paid to the privacy of participants in Canada Vancouver, ensuring that no personally identifiable information is shared with third parties without explicit permission.</w:t>
      </w:r>
    </w:p>
    <w:bookmarkEnd w:id="30"/>
    <w:bookmarkStart w:id="31" w:name="risk-management"/>
    <w:p>
      <w:pPr>
        <w:pStyle w:val="Heading2"/>
      </w:pPr>
      <w:r>
        <w:t xml:space="preserve">6. Risk Management</w:t>
      </w:r>
    </w:p>
    <w:p>
      <w:pPr>
        <w:pStyle w:val="FirstParagraph"/>
      </w:pPr>
      <w:r>
        <w:t xml:space="preserve">Potential risks associated with the Tailor experiment include data breaches, participant discomfort, and technical failures. Mitigation strategies include:</w:t>
      </w:r>
    </w:p>
    <w:p>
      <w:pPr>
        <w:numPr>
          <w:ilvl w:val="0"/>
          <w:numId w:val="1005"/>
        </w:numPr>
        <w:pStyle w:val="Compact"/>
      </w:pPr>
      <w:r>
        <w:t xml:space="preserve">Implementation of end-to-end encryption for all data transmissions.</w:t>
      </w:r>
    </w:p>
    <w:p>
      <w:pPr>
        <w:numPr>
          <w:ilvl w:val="0"/>
          <w:numId w:val="1005"/>
        </w:numPr>
        <w:pStyle w:val="Compact"/>
      </w:pPr>
      <w:r>
        <w:t xml:space="preserve">Provision of a 24/7 support hotline for participants experiencing issues.</w:t>
      </w:r>
    </w:p>
    <w:p>
      <w:pPr>
        <w:numPr>
          <w:ilvl w:val="0"/>
          <w:numId w:val="1005"/>
        </w:numPr>
        <w:pStyle w:val="Compact"/>
      </w:pPr>
      <w:r>
        <w:t xml:space="preserve">Regular system audits and backups to prevent data loss.</w:t>
      </w:r>
    </w:p>
    <w:bookmarkEnd w:id="31"/>
    <w:bookmarkStart w:id="32"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Recruitment</w:t>
            </w:r>
          </w:p>
        </w:tc>
        <w:tc>
          <w:tcPr/>
          <w:p>
            <w:pPr>
              <w:pStyle w:val="Compact"/>
              <w:jc w:val="left"/>
            </w:pPr>
            <w:r>
              <w:t xml:space="preserve">Month 1</w:t>
            </w:r>
          </w:p>
        </w:tc>
        <w:tc>
          <w:tcPr/>
          <w:p>
            <w:pPr>
              <w:pStyle w:val="Compact"/>
              <w:jc w:val="left"/>
            </w:pPr>
            <w:r>
              <w:t xml:space="preserve">Enroll participants across Canada Vancouver.</w:t>
            </w:r>
          </w:p>
        </w:tc>
      </w:tr>
      <w:tr>
        <w:tc>
          <w:tcPr/>
          <w:p>
            <w:pPr>
              <w:pStyle w:val="Compact"/>
              <w:jc w:val="left"/>
            </w:pPr>
            <w:r>
              <w:t xml:space="preserve">Baseline Assessment</w:t>
            </w:r>
          </w:p>
        </w:tc>
        <w:tc>
          <w:tcPr/>
          <w:p>
            <w:pPr>
              <w:pStyle w:val="Compact"/>
              <w:jc w:val="left"/>
            </w:pPr>
            <w:r>
              <w:t xml:space="preserve">Month 2</w:t>
            </w:r>
          </w:p>
        </w:tc>
        <w:tc>
          <w:tcPr/>
          <w:p>
            <w:pPr>
              <w:pStyle w:val="Compact"/>
              <w:jc w:val="left"/>
            </w:pPr>
            <w:r>
              <w:t xml:space="preserve">Collect initial data and configure Tailor profiles.</w:t>
            </w:r>
          </w:p>
        </w:tc>
      </w:tr>
      <w:tr>
        <w:tc>
          <w:tcPr/>
          <w:p>
            <w:pPr>
              <w:pStyle w:val="Compact"/>
              <w:jc w:val="left"/>
            </w:pPr>
            <w:r>
              <w:t xml:space="preserve">Intervention</w:t>
            </w:r>
          </w:p>
        </w:tc>
        <w:tc>
          <w:tcPr/>
          <w:p>
            <w:pPr>
              <w:pStyle w:val="Compact"/>
              <w:jc w:val="left"/>
            </w:pPr>
            <w:r>
              <w:t xml:space="preserve">Months 3-5</w:t>
            </w:r>
          </w:p>
        </w:tc>
        <w:tc>
          <w:tcPr/>
          <w:p>
            <w:pPr>
              <w:pStyle w:val="Compact"/>
              <w:jc w:val="left"/>
            </w:pPr>
            <w:r>
              <w:t xml:space="preserve">Deploy Tailor system and monitor performance.</w:t>
            </w:r>
          </w:p>
        </w:tc>
      </w:tr>
      <w:tr>
        <w:tc>
          <w:tcPr/>
          <w:p>
            <w:pPr>
              <w:pStyle w:val="Compact"/>
              <w:jc w:val="left"/>
            </w:pPr>
            <w:r>
              <w:t xml:space="preserve">Analysis</w:t>
            </w:r>
          </w:p>
        </w:tc>
        <w:tc>
          <w:tcPr/>
          <w:p>
            <w:pPr>
              <w:pStyle w:val="Compact"/>
              <w:jc w:val="left"/>
            </w:pPr>
            <w:r>
              <w:t xml:space="preserve">Month 6</w:t>
            </w:r>
          </w:p>
        </w:tc>
        <w:tc>
          <w:tcPr/>
          <w:p>
            <w:pPr>
              <w:pStyle w:val="Compact"/>
              <w:jc w:val="left"/>
            </w:pPr>
            <w:r>
              <w:t xml:space="preserve">Analyze data and prepare final report.</w:t>
            </w:r>
          </w:p>
        </w:tc>
      </w:tr>
    </w:tbl>
    <w:bookmarkEnd w:id="32"/>
    <w:bookmarkStart w:id="33" w:name="conclusion"/>
    <w:p>
      <w:pPr>
        <w:pStyle w:val="Heading2"/>
      </w:pPr>
      <w:r>
        <w:t xml:space="preserve">8. Conclusion</w:t>
      </w:r>
    </w:p>
    <w:p>
      <w:pPr>
        <w:pStyle w:val="FirstParagraph"/>
      </w:pPr>
      <w:r>
        <w:t xml:space="preserve">The Tailor Experiment Protocol represents a significant step forward in understanding adaptive interventions within urban environments. By focusing on Canada Vancouver, this study aims to provide valuable insights that can be applied to similar cities worldwide. The rigorous methodology and ethical standards outlined in this document ensure that the experiment will yield reliable and actionable results.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Canada Vancouver</dc:title>
  <dc:creator/>
  <dc:language>en</dc:language>
  <cp:keywords/>
  <dcterms:created xsi:type="dcterms:W3CDTF">2026-10-10T00:34:10Z</dcterms:created>
  <dcterms:modified xsi:type="dcterms:W3CDTF">2026-10-10T00:34:10Z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