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China</w:t>
      </w:r>
      <w:r>
        <w:t xml:space="preserve"> </w:t>
      </w:r>
      <w:r>
        <w:t xml:space="preserve">Beijing</w:t>
      </w:r>
    </w:p>
    <w:bookmarkStart w:id="35" w:name="X73162bf883d81c1b694601a8e7c81454998dc03"/>
    <w:p>
      <w:pPr>
        <w:pStyle w:val="Heading1"/>
      </w:pPr>
      <w:r>
        <w:t xml:space="preserve">Experiment Protocol: Evaluation of Tailor Services in China Beijing</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quality, efficiency, and cultural adaptability of tailor services within the urban environment of China Beijing. Beijing represents a unique market where traditional craftsmanship intersects with modern fast-fashion demands and a growing expatriate population. The term "Tailor" in this context refers to both bespoke garment makers and alteration specialists operating within the city's commercial districts.</w:t>
      </w:r>
    </w:p>
    <w:p>
      <w:pPr>
        <w:pStyle w:val="BodyText"/>
      </w:pPr>
      <w:r>
        <w:t xml:space="preserve">The primary objective of this experiment is to quantify the variance in service delivery, material quality, and communication efficacy among selected tailors in Beijing. By standardizing the request process, we aim to generate data that can be used to improve consumer guidance and service standards in the region.</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evaluate the accuracy of measurements taken by tailors in Beijing across different demographic groups.</w:t>
      </w:r>
    </w:p>
    <w:p>
      <w:pPr>
        <w:numPr>
          <w:ilvl w:val="0"/>
          <w:numId w:val="1001"/>
        </w:numPr>
        <w:pStyle w:val="Compact"/>
      </w:pPr>
      <w:r>
        <w:t xml:space="preserve">To assess the turnaround time for standard alterations versus bespoke creations.</w:t>
      </w:r>
    </w:p>
    <w:p>
      <w:pPr>
        <w:numPr>
          <w:ilvl w:val="0"/>
          <w:numId w:val="1001"/>
        </w:numPr>
        <w:pStyle w:val="Compact"/>
      </w:pPr>
      <w:r>
        <w:t xml:space="preserve">To analyze the quality of stitching, fabric selection, and finishing techniques.</w:t>
      </w:r>
    </w:p>
    <w:p>
      <w:pPr>
        <w:numPr>
          <w:ilvl w:val="0"/>
          <w:numId w:val="1001"/>
        </w:numPr>
        <w:pStyle w:val="Compact"/>
      </w:pPr>
      <w:r>
        <w:t xml:space="preserve">To determine the effectiveness of communication between the tailor and the client, particularly regarding language barriers.</w:t>
      </w:r>
    </w:p>
    <w:p>
      <w:pPr>
        <w:numPr>
          <w:ilvl w:val="0"/>
          <w:numId w:val="1001"/>
        </w:numPr>
        <w:pStyle w:val="Compact"/>
      </w:pPr>
      <w:r>
        <w:t xml:space="preserve">To compare pricing structures relative to the quality of output.</w:t>
      </w:r>
    </w:p>
    <w:bookmarkEnd w:id="21"/>
    <w:bookmarkStart w:id="22" w:name="scope-and-location"/>
    <w:p>
      <w:pPr>
        <w:pStyle w:val="Heading2"/>
      </w:pPr>
      <w:r>
        <w:t xml:space="preserve">3. Scope and Location</w:t>
      </w:r>
    </w:p>
    <w:p>
      <w:pPr>
        <w:pStyle w:val="FirstParagraph"/>
      </w:pPr>
      <w:r>
        <w:t xml:space="preserve">The experiment will be conducted exclusively within the municipal boundaries of China Beijing. To ensure a representative sample, tailors will be selected from three distinct zones:</w:t>
      </w:r>
    </w:p>
    <w:p>
      <w:pPr>
        <w:numPr>
          <w:ilvl w:val="0"/>
          <w:numId w:val="1002"/>
        </w:numPr>
        <w:pStyle w:val="Compact"/>
      </w:pPr>
      <w:r>
        <w:rPr>
          <w:bCs/>
          <w:b/>
        </w:rPr>
        <w:t xml:space="preserve">Central Business District (CBD):</w:t>
      </w:r>
      <w:r>
        <w:t xml:space="preserve"> </w:t>
      </w:r>
      <w:r>
        <w:t xml:space="preserve">High-end boutiques catering to corporate professionals.</w:t>
      </w:r>
    </w:p>
    <w:p>
      <w:pPr>
        <w:numPr>
          <w:ilvl w:val="0"/>
          <w:numId w:val="1002"/>
        </w:numPr>
        <w:pStyle w:val="Compact"/>
      </w:pPr>
      <w:r>
        <w:rPr>
          <w:bCs/>
          <w:b/>
        </w:rPr>
        <w:t xml:space="preserve">Traditional Markets:</w:t>
      </w:r>
      <w:r>
        <w:t xml:space="preserve"> </w:t>
      </w:r>
      <w:r>
        <w:t xml:space="preserve">Areas such as Panjiayuan or local neighborhood shops offering budget-friendly services.</w:t>
      </w:r>
    </w:p>
    <w:p>
      <w:pPr>
        <w:numPr>
          <w:ilvl w:val="0"/>
          <w:numId w:val="1002"/>
        </w:numPr>
        <w:pStyle w:val="Compact"/>
      </w:pPr>
      <w:r>
        <w:rPr>
          <w:bCs/>
          <w:b/>
        </w:rPr>
        <w:t xml:space="preserve">Expatriate Hubs:</w:t>
      </w:r>
      <w:r>
        <w:t xml:space="preserve"> </w:t>
      </w:r>
      <w:r>
        <w:t xml:space="preserve">Districts like Sanlitun or Wangjing, where English-speaking tailors are prevalent.</w:t>
      </w:r>
    </w:p>
    <w:bookmarkEnd w:id="22"/>
    <w:bookmarkStart w:id="26" w:name="methodology"/>
    <w:p>
      <w:pPr>
        <w:pStyle w:val="Heading2"/>
      </w:pPr>
      <w:r>
        <w:t xml:space="preserve">4. Methodology</w:t>
      </w:r>
    </w:p>
    <w:bookmarkStart w:id="23" w:name="sample-selection"/>
    <w:p>
      <w:pPr>
        <w:pStyle w:val="Heading3"/>
      </w:pPr>
      <w:r>
        <w:t xml:space="preserve">4.1 Sample Selection</w:t>
      </w:r>
    </w:p>
    <w:p>
      <w:pPr>
        <w:pStyle w:val="FirstParagraph"/>
      </w:pPr>
      <w:r>
        <w:t xml:space="preserve">A total of 30 tailors will be selected using a stratified random sampling method. Each tailor must have been operating in China Beijing for at least one year to ensure stability. The sample will be divided equally among the three zones defined in Section 3.</w:t>
      </w:r>
    </w:p>
    <w:bookmarkEnd w:id="23"/>
    <w:bookmarkStart w:id="24" w:name="standardized-test-garment"/>
    <w:p>
      <w:pPr>
        <w:pStyle w:val="Heading3"/>
      </w:pPr>
      <w:r>
        <w:t xml:space="preserve">4.2 Standardized Test Garment</w:t>
      </w:r>
    </w:p>
    <w:p>
      <w:pPr>
        <w:pStyle w:val="FirstParagraph"/>
      </w:pPr>
      <w:r>
        <w:t xml:space="preserve">To ensure consistency, all participating tailors will be provided with the same base material: a standard wool blend fabric suitable for a suit jacket. The experiment will focus on two tasks:</w:t>
      </w:r>
    </w:p>
    <w:p>
      <w:pPr>
        <w:numPr>
          <w:ilvl w:val="0"/>
          <w:numId w:val="1003"/>
        </w:numPr>
        <w:pStyle w:val="Compact"/>
      </w:pPr>
      <w:r>
        <w:rPr>
          <w:bCs/>
          <w:b/>
        </w:rPr>
        <w:t xml:space="preserve">Task A (Alteration):</w:t>
      </w:r>
      <w:r>
        <w:t xml:space="preserve"> </w:t>
      </w:r>
      <w:r>
        <w:t xml:space="preserve">Shortening the sleeves of a provided jacket by 2.5 cm and tapering the waist by 1.5 cm.</w:t>
      </w:r>
    </w:p>
    <w:p>
      <w:pPr>
        <w:numPr>
          <w:ilvl w:val="0"/>
          <w:numId w:val="1003"/>
        </w:numPr>
        <w:pStyle w:val="Compact"/>
      </w:pPr>
      <w:r>
        <w:rPr>
          <w:bCs/>
          <w:b/>
        </w:rPr>
        <w:t xml:space="preserve">Task B (Bespoke):</w:t>
      </w:r>
      <w:r>
        <w:t xml:space="preserve"> </w:t>
      </w:r>
      <w:r>
        <w:t xml:space="preserve">Creating a single-breasted blazer based on a standardized client profile.</w:t>
      </w:r>
    </w:p>
    <w:bookmarkEnd w:id="24"/>
    <w:bookmarkStart w:id="25" w:name="client-profile-simulation"/>
    <w:p>
      <w:pPr>
        <w:pStyle w:val="Heading3"/>
      </w:pPr>
      <w:r>
        <w:t xml:space="preserve">4.3 Client Profile Simulation</w:t>
      </w:r>
    </w:p>
    <w:p>
      <w:pPr>
        <w:pStyle w:val="FirstParagraph"/>
      </w:pPr>
      <w:r>
        <w:t xml:space="preserve">A trained researcher will act as the client. The researcher will present a consistent set of requirements and constraints to each tailor. This includes specific requests regarding button placement, lining color, and pocket style. The researcher will also simulate common communication challenges, such as using technical terminology or requesting changes mid-process, to test the tailor's adaptability.</w:t>
      </w:r>
    </w:p>
    <w:bookmarkEnd w:id="25"/>
    <w:bookmarkEnd w:id="26"/>
    <w:bookmarkStart w:id="30" w:name="data-collection-procedures"/>
    <w:p>
      <w:pPr>
        <w:pStyle w:val="Heading2"/>
      </w:pPr>
      <w:r>
        <w:t xml:space="preserve">5. Data Collection Procedures</w:t>
      </w:r>
    </w:p>
    <w:bookmarkStart w:id="27" w:name="measurement-accuracy"/>
    <w:p>
      <w:pPr>
        <w:pStyle w:val="Heading3"/>
      </w:pPr>
      <w:r>
        <w:t xml:space="preserve">5.1 Measurement Accuracy</w:t>
      </w:r>
    </w:p>
    <w:p>
      <w:pPr>
        <w:pStyle w:val="FirstParagraph"/>
      </w:pPr>
      <w:r>
        <w:t xml:space="preserve">Upon completion of the bespoke task, the garment will be measured by an independent third-party expert using digital calipers. Measurements will be compared against the initial specifications provided by the researcher. Deviations greater than 0.5 cm will be recorded as errors.</w:t>
      </w:r>
    </w:p>
    <w:bookmarkEnd w:id="27"/>
    <w:bookmarkStart w:id="28" w:name="quality-assessment"/>
    <w:p>
      <w:pPr>
        <w:pStyle w:val="Heading3"/>
      </w:pPr>
      <w:r>
        <w:t xml:space="preserve">5.2 Quality Assessment</w:t>
      </w:r>
    </w:p>
    <w:p>
      <w:pPr>
        <w:pStyle w:val="FirstParagraph"/>
      </w:pPr>
      <w:r>
        <w:t xml:space="preserve">A panel of three fashion industry experts will evaluate each garment based on a rubric scoring from 1 to 10. Criteria include:</w:t>
      </w:r>
    </w:p>
    <w:p>
      <w:pPr>
        <w:numPr>
          <w:ilvl w:val="0"/>
          <w:numId w:val="1004"/>
        </w:numPr>
        <w:pStyle w:val="Compact"/>
      </w:pPr>
      <w:r>
        <w:t xml:space="preserve">Stitch density and uniformity.</w:t>
      </w:r>
    </w:p>
    <w:p>
      <w:pPr>
        <w:numPr>
          <w:ilvl w:val="0"/>
          <w:numId w:val="1004"/>
        </w:numPr>
        <w:pStyle w:val="Compact"/>
      </w:pPr>
      <w:r>
        <w:t xml:space="preserve">Alignment of patterns and seams.</w:t>
      </w:r>
    </w:p>
    <w:p>
      <w:pPr>
        <w:numPr>
          <w:ilvl w:val="0"/>
          <w:numId w:val="1004"/>
        </w:numPr>
        <w:pStyle w:val="Compact"/>
      </w:pPr>
      <w:r>
        <w:t xml:space="preserve">Quality of pressing and finishing.</w:t>
      </w:r>
    </w:p>
    <w:p>
      <w:pPr>
        <w:numPr>
          <w:ilvl w:val="0"/>
          <w:numId w:val="1004"/>
        </w:numPr>
        <w:pStyle w:val="Compact"/>
      </w:pPr>
      <w:r>
        <w:t xml:space="preserve">Durability of construction.</w:t>
      </w:r>
    </w:p>
    <w:bookmarkEnd w:id="28"/>
    <w:bookmarkStart w:id="29" w:name="time-and-cost-tracking"/>
    <w:p>
      <w:pPr>
        <w:pStyle w:val="Heading3"/>
      </w:pPr>
      <w:r>
        <w:t xml:space="preserve">5.3 Time and Cost Tracking</w:t>
      </w:r>
    </w:p>
    <w:p>
      <w:pPr>
        <w:pStyle w:val="FirstParagraph"/>
      </w:pPr>
      <w:r>
        <w:t xml:space="preserve">The time elapsed from the initial consultation to the final delivery will be recorded in hours. The total cost, including any additional fees for materials or rush services, will be documented in Chinese Yuan (CNY).</w:t>
      </w:r>
    </w:p>
    <w:bookmarkEnd w:id="29"/>
    <w:bookmarkEnd w:id="30"/>
    <w:bookmarkStart w:id="31" w:name="ethical-considerations"/>
    <w:p>
      <w:pPr>
        <w:pStyle w:val="Heading2"/>
      </w:pPr>
      <w:r>
        <w:t xml:space="preserve">6. Ethical Considerations</w:t>
      </w:r>
    </w:p>
    <w:p>
      <w:pPr>
        <w:pStyle w:val="FirstParagraph"/>
      </w:pPr>
      <w:r>
        <w:t xml:space="preserve">All participating tailors in China Beijing will be informed that their services are being evaluated as part of a quality assurance study. Written consent will be obtained prior to the commencement of any work. The identities of the tailors will be anonymized in the final report to protect their business interests. No deceptive practices will be employed during the interaction.</w:t>
      </w:r>
    </w:p>
    <w:bookmarkEnd w:id="31"/>
    <w:bookmarkStart w:id="32" w:name="risk-management"/>
    <w:p>
      <w:pPr>
        <w:pStyle w:val="Heading2"/>
      </w:pPr>
      <w:r>
        <w:t xml:space="preserve">7. Risk Management</w:t>
      </w:r>
    </w:p>
    <w:p>
      <w:pPr>
        <w:pStyle w:val="FirstParagraph"/>
      </w:pPr>
      <w:r>
        <w:t xml:space="preserve">Potential risks include damage to the provided fabric or delays in delivery. To mitigate these risks, a backup supply of fabric will be maintained. In the event of a significant delay, the tailor will be given a grace period of 48 hours before the data point is marked as incomplete.</w:t>
      </w:r>
    </w:p>
    <w:bookmarkEnd w:id="32"/>
    <w:bookmarkStart w:id="33" w:name="timeline"/>
    <w:p>
      <w:pPr>
        <w:pStyle w:val="Heading2"/>
      </w:pPr>
      <w:r>
        <w:t xml:space="preserve">8. Timeline</w:t>
      </w:r>
    </w:p>
    <w:p>
      <w:pPr>
        <w:pStyle w:val="FirstParagraph"/>
      </w:pPr>
      <w:r>
        <w:t xml:space="preserve">The experiment is scheduled to run over a period of 12 weeks:</w:t>
      </w:r>
    </w:p>
    <w:p>
      <w:pPr>
        <w:numPr>
          <w:ilvl w:val="0"/>
          <w:numId w:val="1005"/>
        </w:numPr>
        <w:pStyle w:val="Compact"/>
      </w:pPr>
      <w:r>
        <w:rPr>
          <w:bCs/>
          <w:b/>
        </w:rPr>
        <w:t xml:space="preserve">Weeks 1-2:</w:t>
      </w:r>
      <w:r>
        <w:t xml:space="preserve"> </w:t>
      </w:r>
      <w:r>
        <w:t xml:space="preserve">Recruitment of tailors and preparation of materials.</w:t>
      </w:r>
    </w:p>
    <w:p>
      <w:pPr>
        <w:numPr>
          <w:ilvl w:val="0"/>
          <w:numId w:val="1005"/>
        </w:numPr>
        <w:pStyle w:val="Compact"/>
      </w:pPr>
      <w:r>
        <w:rPr>
          <w:bCs/>
          <w:b/>
        </w:rPr>
        <w:t xml:space="preserve">Weeks 3-8:</w:t>
      </w:r>
      <w:r>
        <w:t xml:space="preserve"> </w:t>
      </w:r>
      <w:r>
        <w:t xml:space="preserve">Execution of tasks and data collection.</w:t>
      </w:r>
    </w:p>
    <w:p>
      <w:pPr>
        <w:numPr>
          <w:ilvl w:val="0"/>
          <w:numId w:val="1005"/>
        </w:numPr>
        <w:pStyle w:val="Compact"/>
      </w:pPr>
      <w:r>
        <w:rPr>
          <w:bCs/>
          <w:b/>
        </w:rPr>
        <w:t xml:space="preserve">Weeks 9-10:</w:t>
      </w:r>
      <w:r>
        <w:t xml:space="preserve"> </w:t>
      </w:r>
      <w:r>
        <w:t xml:space="preserve">Quality assessment and data analysis.</w:t>
      </w:r>
    </w:p>
    <w:p>
      <w:pPr>
        <w:numPr>
          <w:ilvl w:val="0"/>
          <w:numId w:val="1005"/>
        </w:numPr>
        <w:pStyle w:val="Compact"/>
      </w:pPr>
      <w:r>
        <w:rPr>
          <w:bCs/>
          <w:b/>
        </w:rPr>
        <w:t xml:space="preserve">Weeks 11-12:</w:t>
      </w:r>
      <w:r>
        <w:t xml:space="preserve"> </w:t>
      </w:r>
      <w:r>
        <w:t xml:space="preserve">Compilation of the final report.</w:t>
      </w:r>
    </w:p>
    <w:bookmarkEnd w:id="33"/>
    <w:bookmarkStart w:id="34" w:name="conclusion"/>
    <w:p>
      <w:pPr>
        <w:pStyle w:val="Heading2"/>
      </w:pPr>
      <w:r>
        <w:t xml:space="preserve">9. Conclusion</w:t>
      </w:r>
    </w:p>
    <w:p>
      <w:pPr>
        <w:pStyle w:val="FirstParagraph"/>
      </w:pPr>
      <w:r>
        <w:t xml:space="preserve">This Experiment Protocol provides a rigorous framework for evaluating tailor services in China Beijing. By adhering to these standardized procedures, we aim to produce reliable insights that reflect the true capabilities of the local tailoring industry. The findings will contribute to a better understanding of service quality in this dynamic urban market.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China Beijing</dc:title>
  <dc:creator/>
  <dc:language>en</dc:language>
  <cp:keywords/>
  <dcterms:created xsi:type="dcterms:W3CDTF">2026-10-10T06:51:40Z</dcterms:created>
  <dcterms:modified xsi:type="dcterms:W3CDTF">2026-10-10T06:51:40Z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