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Tailor</w:t>
      </w:r>
      <w:r>
        <w:t xml:space="preserve"> </w:t>
      </w:r>
      <w:r>
        <w:t xml:space="preserve">Service</w:t>
      </w:r>
      <w:r>
        <w:t xml:space="preserve"> </w:t>
      </w:r>
      <w:r>
        <w:t xml:space="preserve">Optimization</w:t>
      </w:r>
      <w:r>
        <w:t xml:space="preserve"> </w:t>
      </w:r>
      <w:r>
        <w:t xml:space="preserve">in</w:t>
      </w:r>
      <w:r>
        <w:t xml:space="preserve"> </w:t>
      </w:r>
      <w:r>
        <w:t xml:space="preserve">Egypt</w:t>
      </w:r>
      <w:r>
        <w:t xml:space="preserve"> </w:t>
      </w:r>
      <w:r>
        <w:t xml:space="preserve">Alexandria</w:t>
      </w:r>
    </w:p>
    <w:bookmarkStart w:id="34" w:name="X7336c2a5665116fd31369617e995f48b1a5734e"/>
    <w:p>
      <w:pPr>
        <w:pStyle w:val="Heading1"/>
      </w:pPr>
      <w:r>
        <w:t xml:space="preserve">Experiment Protocol: Tailor Service Optimization in Egypt Alexandria</w:t>
      </w:r>
    </w:p>
    <w:p>
      <w:pPr>
        <w:pStyle w:val="FirstParagraph"/>
      </w:pPr>
      <w:r>
        <w:rPr>
          <w:bCs/>
          <w:b/>
        </w:rPr>
        <w:t xml:space="preserve">Protocol ID:</w:t>
      </w:r>
      <w:r>
        <w:t xml:space="preserve"> </w:t>
      </w:r>
      <w:r>
        <w:t xml:space="preserve">EXP-ALX-TAILOR-2024-001</w:t>
      </w:r>
    </w:p>
    <w:p>
      <w:pPr>
        <w:pStyle w:val="BodyText"/>
      </w:pPr>
      <w:r>
        <w:rPr>
          <w:bCs/>
          <w:b/>
        </w:rPr>
        <w:t xml:space="preserve">Location:</w:t>
      </w:r>
      <w:r>
        <w:t xml:space="preserve"> </w:t>
      </w:r>
      <w:r>
        <w:t xml:space="preserve">Egypt Alexandria (Focus Areas: Smouha, Stanley, and Montaza)</w:t>
      </w:r>
    </w:p>
    <w:p>
      <w:pPr>
        <w:pStyle w:val="BodyText"/>
      </w:pPr>
      <w:r>
        <w:rPr>
          <w:bCs/>
          <w:b/>
        </w:rPr>
        <w:t xml:space="preserve">Subject:</w:t>
      </w:r>
      <w:r>
        <w:t xml:space="preserve"> </w:t>
      </w:r>
      <w:r>
        <w:t xml:space="preserve">Tailor (Custom Garment Construction and Alteration Services)</w:t>
      </w:r>
    </w:p>
    <w:p>
      <w:pPr>
        <w:pStyle w:val="BodyText"/>
      </w:pPr>
      <w:r>
        <w:rPr>
          <w:bCs/>
          <w:b/>
        </w:rPr>
        <w:t xml:space="preserve">Date:</w:t>
      </w:r>
      <w:r>
        <w:t xml:space="preserve"> </w:t>
      </w:r>
      <w:r>
        <w:t xml:space="preserve">October 26, 2024</w:t>
      </w:r>
    </w:p>
    <w:p>
      <w:pPr>
        <w:pStyle w:val="BodyText"/>
      </w:pPr>
      <w:r>
        <w:rPr>
          <w:bCs/>
          <w:b/>
        </w:rPr>
        <w:t xml:space="preserve">Version:</w:t>
      </w:r>
      <w:r>
        <w:t xml:space="preserve"> </w:t>
      </w:r>
      <w:r>
        <w:t xml:space="preserve">1.0</w:t>
      </w:r>
    </w:p>
    <w:bookmarkStart w:id="20" w:name="introduction-and-background"/>
    <w:p>
      <w:pPr>
        <w:pStyle w:val="Heading2"/>
      </w:pPr>
      <w:r>
        <w:t xml:space="preserve">1. Introduction and Background</w:t>
      </w:r>
    </w:p>
    <w:p>
      <w:pPr>
        <w:pStyle w:val="FirstParagraph"/>
      </w:pPr>
      <w:r>
        <w:t xml:space="preserve">The city of Egypt Alexandria possesses a unique cultural and climatic context that significantly influences consumer behavior regarding clothing. The coastal climate, characterized by high humidity and moderate temperatures, requires specific fabric choices and garment constructions. Furthermore, the local culture places a high value on bespoke tailoring for formal occasions, religious events, and professional attire. Despite the prevalence of ready-to-wear fashion, the traditional</w:t>
      </w:r>
      <w:r>
        <w:t xml:space="preserve"> </w:t>
      </w:r>
      <w:r>
        <w:rPr>
          <w:bCs/>
          <w:b/>
        </w:rPr>
        <w:t xml:space="preserve">Tailor</w:t>
      </w:r>
      <w:r>
        <w:t xml:space="preserve"> </w:t>
      </w:r>
      <w:r>
        <w:t xml:space="preserve">remains a central figure in the Alexandrian lifestyle.</w:t>
      </w:r>
    </w:p>
    <w:p>
      <w:pPr>
        <w:pStyle w:val="BodyText"/>
      </w:pPr>
      <w:r>
        <w:t xml:space="preserve">This</w:t>
      </w:r>
      <w:r>
        <w:t xml:space="preserve"> </w:t>
      </w:r>
      <w:r>
        <w:rPr>
          <w:bCs/>
          <w:b/>
        </w:rPr>
        <w:t xml:space="preserve">Experiment Protocol</w:t>
      </w:r>
      <w:r>
        <w:t xml:space="preserve"> </w:t>
      </w:r>
      <w:r>
        <w:t xml:space="preserve">aims to evaluate the efficiency, customer satisfaction, and technical quality of local tailoring services in Egypt Alexandria. The experiment seeks to determine if modernizing the workflow of a traditional Alexandrian tailor—specifically through the integration of digital measurement tools and standardized communication protocols—can reduce turnaround time without compromising the bespoke quality expected by the local clientele.</w:t>
      </w:r>
    </w:p>
    <w:bookmarkEnd w:id="20"/>
    <w:bookmarkStart w:id="21" w:name="objectives"/>
    <w:p>
      <w:pPr>
        <w:pStyle w:val="Heading2"/>
      </w:pPr>
      <w:r>
        <w:t xml:space="preserve">2. Objectives</w:t>
      </w:r>
    </w:p>
    <w:p>
      <w:pPr>
        <w:pStyle w:val="FirstParagraph"/>
      </w:pPr>
      <w:r>
        <w:t xml:space="preserve">The primary objectives of this experiment are as follows:</w:t>
      </w:r>
    </w:p>
    <w:p>
      <w:pPr>
        <w:numPr>
          <w:ilvl w:val="0"/>
          <w:numId w:val="1001"/>
        </w:numPr>
        <w:pStyle w:val="Compact"/>
      </w:pPr>
      <w:r>
        <w:t xml:space="preserve">To assess the current average turnaround time for a standard three-piece suit in a traditional Egypt Alexandria tailor shop.</w:t>
      </w:r>
    </w:p>
    <w:p>
      <w:pPr>
        <w:numPr>
          <w:ilvl w:val="0"/>
          <w:numId w:val="1001"/>
        </w:numPr>
        <w:pStyle w:val="Compact"/>
      </w:pPr>
      <w:r>
        <w:t xml:space="preserve">To measure the impact of digital measurement recording on the accuracy of the final garment fit.</w:t>
      </w:r>
    </w:p>
    <w:p>
      <w:pPr>
        <w:numPr>
          <w:ilvl w:val="0"/>
          <w:numId w:val="1001"/>
        </w:numPr>
        <w:pStyle w:val="Compact"/>
      </w:pPr>
      <w:r>
        <w:t xml:space="preserve">To analyze customer satisfaction levels regarding communication and transparency during the tailoring process.</w:t>
      </w:r>
    </w:p>
    <w:p>
      <w:pPr>
        <w:numPr>
          <w:ilvl w:val="0"/>
          <w:numId w:val="1001"/>
        </w:numPr>
        <w:pStyle w:val="Compact"/>
      </w:pPr>
      <w:r>
        <w:t xml:space="preserve">To identify specific challenges faced by tailors in Egypt Alexandria related to fabric sourcing and humidity control.</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study will utilize a randomized controlled trial (RCT) design. We will select ten established tailor shops in Egypt Alexandria. Five shops will serve as the Control Group, continuing their traditional methods. The remaining five shops will serve as the Experimental Group, implementing the new digital workflow and communication standards.</w:t>
      </w:r>
    </w:p>
    <w:bookmarkEnd w:id="22"/>
    <w:bookmarkStart w:id="23" w:name="participants"/>
    <w:p>
      <w:pPr>
        <w:pStyle w:val="Heading3"/>
      </w:pPr>
      <w:r>
        <w:t xml:space="preserve">3.2 Participants</w:t>
      </w:r>
    </w:p>
    <w:p>
      <w:pPr>
        <w:pStyle w:val="FirstParagraph"/>
      </w:pPr>
      <w:r>
        <w:t xml:space="preserve">The participants will be male customers aged 25 to 55 residing in Egypt Alexandria, seeking to commission a formal suit. A total of 100 participants will be recruited, with 50 assigned to the Control Group and 50 to the Experimental Group. Participants must provide informed consent and agree to wear the garment for a final fit assessment.</w:t>
      </w:r>
    </w:p>
    <w:bookmarkEnd w:id="23"/>
    <w:bookmarkStart w:id="24" w:name="materials-and-equipment"/>
    <w:p>
      <w:pPr>
        <w:pStyle w:val="Heading3"/>
      </w:pPr>
      <w:r>
        <w:t xml:space="preserve">3.3 Materials and Equipment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r>
      <w:tr>
        <w:tc>
          <w:tcPr/>
          <w:p>
            <w:pPr>
              <w:pStyle w:val="Compact"/>
              <w:jc w:val="left"/>
            </w:pPr>
            <w:r>
              <w:t xml:space="preserve">Digital Measuring Tape</w:t>
            </w:r>
          </w:p>
        </w:tc>
        <w:tc>
          <w:tcPr/>
          <w:p>
            <w:pPr>
              <w:pStyle w:val="Compact"/>
              <w:jc w:val="left"/>
            </w:pPr>
            <w:r>
              <w:t xml:space="preserve">Bluetooth-enabled tape for precise data logging.</w:t>
            </w:r>
          </w:p>
        </w:tc>
        <w:tc>
          <w:tcPr/>
          <w:p>
            <w:pPr>
              <w:pStyle w:val="Compact"/>
              <w:jc w:val="left"/>
            </w:pPr>
            <w:r>
              <w:t xml:space="preserve">10</w:t>
            </w:r>
          </w:p>
        </w:tc>
      </w:tr>
      <w:tr>
        <w:tc>
          <w:tcPr/>
          <w:p>
            <w:pPr>
              <w:pStyle w:val="Compact"/>
              <w:jc w:val="left"/>
            </w:pPr>
            <w:r>
              <w:t xml:space="preserve">Fabric Samples</w:t>
            </w:r>
          </w:p>
        </w:tc>
        <w:tc>
          <w:tcPr/>
          <w:p>
            <w:pPr>
              <w:pStyle w:val="Compact"/>
              <w:jc w:val="left"/>
            </w:pPr>
            <w:r>
              <w:t xml:space="preserve">Standardized wool blends suitable for Egypt Alexandria humidity.</w:t>
            </w:r>
          </w:p>
        </w:tc>
        <w:tc>
          <w:tcPr/>
          <w:p>
            <w:pPr>
              <w:pStyle w:val="Compact"/>
              <w:jc w:val="left"/>
            </w:pPr>
            <w:r>
              <w:t xml:space="preserve">100 meters</w:t>
            </w:r>
          </w:p>
        </w:tc>
      </w:tr>
      <w:tr>
        <w:tc>
          <w:tcPr/>
          <w:p>
            <w:pPr>
              <w:pStyle w:val="Compact"/>
              <w:jc w:val="left"/>
            </w:pPr>
            <w:r>
              <w:t xml:space="preserve">Tablets</w:t>
            </w:r>
          </w:p>
        </w:tc>
        <w:tc>
          <w:tcPr/>
          <w:p>
            <w:pPr>
              <w:pStyle w:val="Compact"/>
              <w:jc w:val="left"/>
            </w:pPr>
            <w:r>
              <w:t xml:space="preserve">For customer communication and order tracking.</w:t>
            </w:r>
          </w:p>
        </w:tc>
        <w:tc>
          <w:tcPr/>
          <w:p>
            <w:pPr>
              <w:pStyle w:val="Compact"/>
              <w:jc w:val="left"/>
            </w:pPr>
            <w:r>
              <w:t xml:space="preserve">5</w:t>
            </w:r>
          </w:p>
        </w:tc>
      </w:tr>
      <w:tr>
        <w:tc>
          <w:tcPr/>
          <w:p>
            <w:pPr>
              <w:pStyle w:val="Compact"/>
              <w:jc w:val="left"/>
            </w:pPr>
            <w:r>
              <w:t xml:space="preserve">Dehumidifiers</w:t>
            </w:r>
          </w:p>
        </w:tc>
        <w:tc>
          <w:tcPr/>
          <w:p>
            <w:pPr>
              <w:pStyle w:val="Compact"/>
              <w:jc w:val="left"/>
            </w:pPr>
            <w:r>
              <w:t xml:space="preserve">To maintain optimal workshop conditions.</w:t>
            </w:r>
          </w:p>
        </w:tc>
        <w:tc>
          <w:tcPr/>
          <w:p>
            <w:pPr>
              <w:pStyle w:val="Compact"/>
              <w:jc w:val="left"/>
            </w:pPr>
            <w:r>
              <w:t xml:space="preserve">5</w:t>
            </w:r>
          </w:p>
        </w:tc>
      </w:tr>
    </w:tbl>
    <w:bookmarkEnd w:id="24"/>
    <w:bookmarkEnd w:id="25"/>
    <w:bookmarkStart w:id="30" w:name="procedure"/>
    <w:p>
      <w:pPr>
        <w:pStyle w:val="Heading2"/>
      </w:pPr>
      <w:r>
        <w:t xml:space="preserve">4. Procedure</w:t>
      </w:r>
    </w:p>
    <w:bookmarkStart w:id="26" w:name="X764c2427ae85e699bdf32b5ed5775423d754220"/>
    <w:p>
      <w:pPr>
        <w:pStyle w:val="Heading3"/>
      </w:pPr>
      <w:r>
        <w:t xml:space="preserve">4.1 Phase 1: Recruitment and Initial Consultation</w:t>
      </w:r>
    </w:p>
    <w:p>
      <w:pPr>
        <w:pStyle w:val="FirstParagraph"/>
      </w:pPr>
      <w:r>
        <w:t xml:space="preserve">Participants will be recruited through local advertisements in Egypt Alexandria. Upon arrival at the assigned tailor shop, the customer will undergo an initial consultation. In the Control Group, the tailor will take measurements manually using a standard tape measure and record them on paper. In the Experimental Group, the tailor will use the digital measuring tape, which syncs data directly to a tablet. The customer will select fabric from the provided samples, ensuring consistency across both groups.</w:t>
      </w:r>
    </w:p>
    <w:bookmarkEnd w:id="26"/>
    <w:bookmarkStart w:id="27" w:name="phase-2-construction-and-monitoring"/>
    <w:p>
      <w:pPr>
        <w:pStyle w:val="Heading3"/>
      </w:pPr>
      <w:r>
        <w:t xml:space="preserve">4.2 Phase 2: Construction and Monitoring</w:t>
      </w:r>
    </w:p>
    <w:p>
      <w:pPr>
        <w:pStyle w:val="FirstParagraph"/>
      </w:pPr>
      <w:r>
        <w:t xml:space="preserve">The construction phase will be monitored closely. For the Experimental Group, the tailor will use the tablet to send automated updates to the customer regarding the progress of the garment (e.g., "Cutting Complete," "First Basting"). This phase is critical to understanding how transparency affects customer anxiety and satisfaction in the context of Egypt Alexandria's service culture. The workshop environment will be monitored for temperature and humidity, as these factors can affect fabric behavior in coastal regions.</w:t>
      </w:r>
    </w:p>
    <w:bookmarkEnd w:id="27"/>
    <w:bookmarkStart w:id="28" w:name="phase-3-fittings-and-alterations"/>
    <w:p>
      <w:pPr>
        <w:pStyle w:val="Heading3"/>
      </w:pPr>
      <w:r>
        <w:t xml:space="preserve">4.3 Phase 3: Fittings and Alterations</w:t>
      </w:r>
    </w:p>
    <w:p>
      <w:pPr>
        <w:pStyle w:val="FirstParagraph"/>
      </w:pPr>
      <w:r>
        <w:t xml:space="preserve">Two fittings will be scheduled for each participant. The first fitting will occur after the initial basting, and the second will be the final fitting. Any alterations required will be documented. The time taken for each alteration will be recorded to assess the efficiency of the workflow. Special attention will be paid to the fit of the shoulders and sleeves, as these are common pain points in mass-produced garments that customers seek to avoid by visiting a tailor.</w:t>
      </w:r>
    </w:p>
    <w:bookmarkEnd w:id="28"/>
    <w:bookmarkStart w:id="29" w:name="phase-4-final-delivery-and-assessment"/>
    <w:p>
      <w:pPr>
        <w:pStyle w:val="Heading3"/>
      </w:pPr>
      <w:r>
        <w:t xml:space="preserve">4.4 Phase 4: Final Delivery and Assessment</w:t>
      </w:r>
    </w:p>
    <w:p>
      <w:pPr>
        <w:pStyle w:val="FirstParagraph"/>
      </w:pPr>
      <w:r>
        <w:t xml:space="preserve">Upon completion, the garment will be delivered to the customer. A structured survey will be administered to assess satisfaction with the fit, the communication process, and the overall experience. Additionally, a panel of expert tailors will evaluate the technical quality of the garments, focusing on stitching, lining, and fabric handling.</w:t>
      </w:r>
    </w:p>
    <w:bookmarkEnd w:id="29"/>
    <w:bookmarkEnd w:id="30"/>
    <w:bookmarkStart w:id="31" w:name="data-analysis"/>
    <w:p>
      <w:pPr>
        <w:pStyle w:val="Heading2"/>
      </w:pPr>
      <w:r>
        <w:t xml:space="preserve">5. Data Analysis</w:t>
      </w:r>
    </w:p>
    <w:p>
      <w:pPr>
        <w:pStyle w:val="FirstParagraph"/>
      </w:pPr>
      <w:r>
        <w:t xml:space="preserve">Data will be analyzed using statistical software. We will compare the mean turnaround times between the Control and Experimental groups using a t-test. Customer satisfaction scores will be analyzed using ANOVA to determine if there are significant differences between the groups. Qualitative data from customer interviews will be coded to identify recurring themes related to the tailor experience in Egypt Alexandria.</w:t>
      </w:r>
    </w:p>
    <w:bookmarkEnd w:id="31"/>
    <w:bookmarkStart w:id="32" w:name="ethical-considerations"/>
    <w:p>
      <w:pPr>
        <w:pStyle w:val="Heading2"/>
      </w:pPr>
      <w:r>
        <w:t xml:space="preserve">6. Ethical Considerations</w:t>
      </w:r>
    </w:p>
    <w:p>
      <w:pPr>
        <w:pStyle w:val="FirstParagraph"/>
      </w:pPr>
      <w:r>
        <w:t xml:space="preserve">All participants will provide written informed consent. Their personal data and measurements will be kept confidential and used solely for the purposes of this experiment. Participants will be informed of their right to withdraw from the study at any time without penalty. The experiment adheres to the ethical guidelines for human subject research.</w:t>
      </w:r>
    </w:p>
    <w:bookmarkEnd w:id="32"/>
    <w:bookmarkStart w:id="33" w:name="conclusion"/>
    <w:p>
      <w:pPr>
        <w:pStyle w:val="Heading2"/>
      </w:pPr>
      <w:r>
        <w:t xml:space="preserve">7. Conclusion</w:t>
      </w:r>
    </w:p>
    <w:p>
      <w:pPr>
        <w:pStyle w:val="FirstParagraph"/>
      </w:pPr>
      <w:r>
        <w:t xml:space="preserve">This</w:t>
      </w:r>
      <w:r>
        <w:t xml:space="preserve"> </w:t>
      </w:r>
      <w:r>
        <w:rPr>
          <w:bCs/>
          <w:b/>
        </w:rPr>
        <w:t xml:space="preserve">Experiment Protocol</w:t>
      </w:r>
      <w:r>
        <w:t xml:space="preserve"> </w:t>
      </w:r>
      <w:r>
        <w:t xml:space="preserve">provides a structured approach to evaluating and improving the services of a</w:t>
      </w:r>
      <w:r>
        <w:t xml:space="preserve"> </w:t>
      </w:r>
      <w:r>
        <w:rPr>
          <w:bCs/>
          <w:b/>
        </w:rPr>
        <w:t xml:space="preserve">Tailor</w:t>
      </w:r>
      <w:r>
        <w:t xml:space="preserve"> </w:t>
      </w:r>
      <w:r>
        <w:t xml:space="preserve">in</w:t>
      </w:r>
      <w:r>
        <w:t xml:space="preserve"> </w:t>
      </w:r>
      <w:r>
        <w:rPr>
          <w:bCs/>
          <w:b/>
        </w:rPr>
        <w:t xml:space="preserve">Egypt Alexandria</w:t>
      </w:r>
      <w:r>
        <w:t xml:space="preserve">. By combining traditional craftsmanship with modern technology, we aim to enhance the efficiency and quality of bespoke clothing services, ultimately benefiting both the tailors and the customers in this vibrant coastal city.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Tailor Service Optimization in Egypt Alexandria</dc:title>
  <dc:creator/>
  <dc:language>en</dc:language>
  <cp:keywords/>
  <dcterms:created xsi:type="dcterms:W3CDTF">2026-10-10T02:45:52Z</dcterms:created>
  <dcterms:modified xsi:type="dcterms:W3CDTF">2026-10-10T02:45:52Z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