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2d1d821fe14a5cfdb35d11b985bf44740fef2e0"/>
    <w:p>
      <w:pPr>
        <w:pStyle w:val="Heading1"/>
      </w:pPr>
      <w:r>
        <w:t xml:space="preserve">Experiment Protocol: Tailor Efficiency and Technology Adoption in Ethiopia Addis Ababa</w:t>
      </w:r>
    </w:p>
    <w:p>
      <w:pPr>
        <w:pStyle w:val="FirstParagraph"/>
      </w:pPr>
      <w:r>
        <w:rPr>
          <w:bCs/>
          <w:b/>
        </w:rPr>
        <w:t xml:space="preserve">Protocol ID:</w:t>
      </w:r>
      <w:r>
        <w:t xml:space="preserve"> </w:t>
      </w:r>
      <w:r>
        <w:t xml:space="preserve">ETP-TAILOR-2024-001</w:t>
      </w:r>
    </w:p>
    <w:p>
      <w:pPr>
        <w:pStyle w:val="BodyText"/>
      </w:pPr>
      <w:r>
        <w:rPr>
          <w:bCs/>
          <w:b/>
        </w:rPr>
        <w:t xml:space="preserve">Location:</w:t>
      </w:r>
      <w:r>
        <w:t xml:space="preserve"> </w:t>
      </w:r>
      <w:r>
        <w:t xml:space="preserve">Ethiopia Addis Ababa, specifically focusing on the Merkato and Bole sub-cities.</w:t>
      </w:r>
    </w:p>
    <w:p>
      <w:pPr>
        <w:pStyle w:val="BodyText"/>
      </w:pPr>
      <w:r>
        <w:rPr>
          <w:bCs/>
          <w:b/>
        </w:rPr>
        <w:t xml:space="preserve">Subject:</w:t>
      </w:r>
      <w:r>
        <w:t xml:space="preserve"> </w:t>
      </w:r>
      <w:r>
        <w:t xml:space="preserve">Tailor productivity, workflow optimization, and digital integration.</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textile and garment industry is a cornerstone of the economic landscape in Ethiopia Addis Ababa. Within this bustling metropolis, the role of the Tailor is pivotal, serving both local communities and international export markets. However, many traditional Tailor workshops in Ethiopia Addis Ababa operate with manual processes that may limit scalability and efficiency. This Experiment Protocol aims to investigate the impact of introducing structured workflow methodologies and basic digital tools on the productivity of Tailor businesses in Ethiopia Addis Ababa.</w:t>
      </w:r>
    </w:p>
    <w:p>
      <w:pPr>
        <w:pStyle w:val="BodyText"/>
      </w:pPr>
      <w:r>
        <w:t xml:space="preserve">The unique cultural context of Ethiopia Addis Ababa, where bespoke clothing is highly valued, necessitates a tailored approach to this experiment. Understanding how local Tailors adapt to new systems will provide valuable insights for broader economic development strategies in the region.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baseline productivity of selected Tailor workshops in Ethiopia Addis Ababa.</w:t>
      </w:r>
    </w:p>
    <w:p>
      <w:pPr>
        <w:numPr>
          <w:ilvl w:val="0"/>
          <w:numId w:val="1001"/>
        </w:numPr>
        <w:pStyle w:val="Compact"/>
      </w:pPr>
      <w:r>
        <w:t xml:space="preserve">To evaluate the effectiveness of a new inventory management system for fabrics and trims used by Tailors.</w:t>
      </w:r>
    </w:p>
    <w:p>
      <w:pPr>
        <w:numPr>
          <w:ilvl w:val="0"/>
          <w:numId w:val="1001"/>
        </w:numPr>
        <w:pStyle w:val="Compact"/>
      </w:pPr>
      <w:r>
        <w:t xml:space="preserve">To assess the impact of digital appointment scheduling on customer satisfaction for Tailor services in Ethiopia Addis Ababa.</w:t>
      </w:r>
    </w:p>
    <w:p>
      <w:pPr>
        <w:numPr>
          <w:ilvl w:val="0"/>
          <w:numId w:val="1001"/>
        </w:numPr>
        <w:pStyle w:val="Compact"/>
      </w:pPr>
      <w:r>
        <w:t xml:space="preserve">To identify barriers to technology adoption among Tailors in the specific socio-economic environment of Ethiopia Addis Ababa.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Protocol utilizes a randomized controlled trial (RCT) design. We will select 40 Tailor workshops located in diverse neighborhoods of Ethiopia Addis Ababa. These workshops will be randomly divided into two groups: the Control Group and the Intervention Group.</w:t>
      </w:r>
    </w:p>
    <w:bookmarkEnd w:id="22"/>
    <w:bookmarkStart w:id="23"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Operate a registered Tailor business in Ethiopia Addis Ababa for at least two years.</w:t>
      </w:r>
    </w:p>
    <w:p>
      <w:pPr>
        <w:numPr>
          <w:ilvl w:val="0"/>
          <w:numId w:val="1002"/>
        </w:numPr>
        <w:pStyle w:val="Compact"/>
      </w:pPr>
      <w:r>
        <w:t xml:space="preserve">Employ between 2 and 10 staff members.</w:t>
      </w:r>
    </w:p>
    <w:p>
      <w:pPr>
        <w:numPr>
          <w:ilvl w:val="0"/>
          <w:numId w:val="1002"/>
        </w:numPr>
        <w:pStyle w:val="Compact"/>
      </w:pPr>
      <w:r>
        <w:t xml:space="preserve">Agree to participate in the full duration of the experiment, which is six months.</w:t>
      </w:r>
    </w:p>
    <w:bookmarkEnd w:id="23"/>
    <w:bookmarkStart w:id="24" w:name="intervention-details"/>
    <w:p>
      <w:pPr>
        <w:pStyle w:val="Heading3"/>
      </w:pPr>
      <w:r>
        <w:t xml:space="preserve">3.3 Intervention Details</w:t>
      </w:r>
    </w:p>
    <w:p>
      <w:pPr>
        <w:pStyle w:val="FirstParagraph"/>
      </w:pPr>
      <w:r>
        <w:t xml:space="preserve">The Intervention Group will receive training and access to a simplified digital platform designed specifically for the needs of a Tailor in Ethiopia Addis Ababa. This platform includes features for:</w:t>
      </w:r>
    </w:p>
    <w:p>
      <w:pPr>
        <w:numPr>
          <w:ilvl w:val="0"/>
          <w:numId w:val="1003"/>
        </w:numPr>
        <w:pStyle w:val="Compact"/>
      </w:pPr>
      <w:r>
        <w:t xml:space="preserve">Customer order tracking.</w:t>
      </w:r>
    </w:p>
    <w:p>
      <w:pPr>
        <w:numPr>
          <w:ilvl w:val="0"/>
          <w:numId w:val="1003"/>
        </w:numPr>
        <w:pStyle w:val="Compact"/>
      </w:pPr>
      <w:r>
        <w:t xml:space="preserve">Fabric inventory management.</w:t>
      </w:r>
    </w:p>
    <w:p>
      <w:pPr>
        <w:numPr>
          <w:ilvl w:val="0"/>
          <w:numId w:val="1003"/>
        </w:numPr>
        <w:pStyle w:val="Compact"/>
      </w:pPr>
      <w:r>
        <w:t xml:space="preserve">Basic financial record-keeping.</w:t>
      </w:r>
    </w:p>
    <w:p>
      <w:pPr>
        <w:pStyle w:val="FirstParagraph"/>
      </w:pPr>
      <w:r>
        <w:t xml:space="preserve">The Control Group will continue their operations using traditional methods without any new technological interventions.</w:t>
      </w:r>
    </w:p>
    <w:bookmarkEnd w:id="24"/>
    <w:bookmarkEnd w:id="25"/>
    <w:bookmarkStart w:id="28" w:name="data-collection-procedures"/>
    <w:p>
      <w:pPr>
        <w:pStyle w:val="Heading2"/>
      </w:pPr>
      <w:r>
        <w:t xml:space="preserve">4. Data Collection Procedures</w:t>
      </w:r>
    </w:p>
    <w:p>
      <w:pPr>
        <w:pStyle w:val="FirstParagraph"/>
      </w:pPr>
      <w:r>
        <w:t xml:space="preserve">Data collection is a critical component of this Experiment Protocol. We will gather quantitative and qualitative data at three intervals: baseline (Month 0), mid-point (Month 3), and end-line (Month 6).</w:t>
      </w:r>
    </w:p>
    <w:bookmarkStart w:id="26" w:name="quantitative-metrics"/>
    <w:p>
      <w:pPr>
        <w:pStyle w:val="Heading3"/>
      </w:pPr>
      <w:r>
        <w:t xml:space="preserve">4.1 Quantitative Metrics</w:t>
      </w:r>
    </w:p>
    <w:p>
      <w:pPr>
        <w:pStyle w:val="FirstParagraph"/>
      </w:pPr>
      <w:r>
        <w:t xml:space="preserve">For each Tailor workshop, we will record:</w:t>
      </w:r>
    </w:p>
    <w:p>
      <w:pPr>
        <w:numPr>
          <w:ilvl w:val="0"/>
          <w:numId w:val="1004"/>
        </w:numPr>
        <w:pStyle w:val="Compact"/>
      </w:pPr>
      <w:r>
        <w:t xml:space="preserve">Number of garments completed per week.</w:t>
      </w:r>
    </w:p>
    <w:p>
      <w:pPr>
        <w:numPr>
          <w:ilvl w:val="0"/>
          <w:numId w:val="1004"/>
        </w:numPr>
        <w:pStyle w:val="Compact"/>
      </w:pPr>
      <w:r>
        <w:t xml:space="preserve">Average time taken from order placement to delivery.</w:t>
      </w:r>
    </w:p>
    <w:p>
      <w:pPr>
        <w:numPr>
          <w:ilvl w:val="0"/>
          <w:numId w:val="1004"/>
        </w:numPr>
        <w:pStyle w:val="Compact"/>
      </w:pPr>
      <w:r>
        <w:t xml:space="preserve">Inventory accuracy rates.</w:t>
      </w:r>
    </w:p>
    <w:p>
      <w:pPr>
        <w:numPr>
          <w:ilvl w:val="0"/>
          <w:numId w:val="1004"/>
        </w:numPr>
        <w:pStyle w:val="Compact"/>
      </w:pPr>
      <w:r>
        <w:t xml:space="preserve">Monthly revenue figures.</w:t>
      </w:r>
    </w:p>
    <w:bookmarkEnd w:id="26"/>
    <w:bookmarkStart w:id="27" w:name="qualitative-metrics"/>
    <w:p>
      <w:pPr>
        <w:pStyle w:val="Heading3"/>
      </w:pPr>
      <w:r>
        <w:t xml:space="preserve">4.2 Qualitative Metrics</w:t>
      </w:r>
    </w:p>
    <w:p>
      <w:pPr>
        <w:pStyle w:val="FirstParagraph"/>
      </w:pPr>
      <w:r>
        <w:t xml:space="preserve">Interviews will be conducted with the owners and staff of each Tailor workshop. Questions will focus on:</w:t>
      </w:r>
    </w:p>
    <w:p>
      <w:pPr>
        <w:numPr>
          <w:ilvl w:val="0"/>
          <w:numId w:val="1005"/>
        </w:numPr>
        <w:pStyle w:val="Compact"/>
      </w:pPr>
      <w:r>
        <w:t xml:space="preserve">User experience with the new tools.</w:t>
      </w:r>
    </w:p>
    <w:p>
      <w:pPr>
        <w:numPr>
          <w:ilvl w:val="0"/>
          <w:numId w:val="1005"/>
        </w:numPr>
        <w:pStyle w:val="Compact"/>
      </w:pPr>
      <w:r>
        <w:t xml:space="preserve">Perceived changes in workflow efficiency.</w:t>
      </w:r>
    </w:p>
    <w:p>
      <w:pPr>
        <w:numPr>
          <w:ilvl w:val="0"/>
          <w:numId w:val="1005"/>
        </w:numPr>
        <w:pStyle w:val="Compact"/>
      </w:pPr>
      <w:r>
        <w:t xml:space="preserve">Challenges faced in the context of Ethiopia Addis Ababa's market dynamics.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strict ethical guidelines. All participants will provide informed consent before joining the study. We ensure that:</w:t>
      </w:r>
    </w:p>
    <w:p>
      <w:pPr>
        <w:numPr>
          <w:ilvl w:val="0"/>
          <w:numId w:val="1006"/>
        </w:numPr>
        <w:pStyle w:val="Compact"/>
      </w:pPr>
      <w:r>
        <w:t xml:space="preserve">Confidentiality of business data is maintained.</w:t>
      </w:r>
    </w:p>
    <w:p>
      <w:pPr>
        <w:numPr>
          <w:ilvl w:val="0"/>
          <w:numId w:val="1006"/>
        </w:numPr>
        <w:pStyle w:val="Compact"/>
      </w:pPr>
      <w:r>
        <w:t xml:space="preserve">Participation is voluntary, and Tailors can withdraw at any time without penalty.</w:t>
      </w:r>
    </w:p>
    <w:p>
      <w:pPr>
        <w:numPr>
          <w:ilvl w:val="0"/>
          <w:numId w:val="1006"/>
        </w:numPr>
        <w:pStyle w:val="Compact"/>
      </w:pPr>
      <w:r>
        <w:t xml:space="preserve">There is no financial burden on the Tailor workshops for participating in the experiment.</w:t>
      </w:r>
    </w:p>
    <w:p>
      <w:pPr>
        <w:pStyle w:val="FirstParagraph"/>
      </w:pPr>
      <w:r>
        <w:t xml:space="preserve">Special attention is given to the cultural norms of Ethiopia Addis Ababa to ensure respectful and appropriate interactions with all participants.</w:t>
      </w:r>
    </w:p>
    <w:bookmarkEnd w:id="29"/>
    <w:bookmarkStart w:id="30" w:name="timeline"/>
    <w:p>
      <w:pPr>
        <w:pStyle w:val="Heading2"/>
      </w:pPr>
      <w:r>
        <w:t xml:space="preserve">6. Timeline</w:t>
      </w:r>
    </w:p>
    <w:p>
      <w:pPr>
        <w:numPr>
          <w:ilvl w:val="0"/>
          <w:numId w:val="1007"/>
        </w:numPr>
        <w:pStyle w:val="Compact"/>
      </w:pPr>
      <w:r>
        <w:rPr>
          <w:bCs/>
          <w:b/>
        </w:rPr>
        <w:t xml:space="preserve">Month 1:</w:t>
      </w:r>
      <w:r>
        <w:t xml:space="preserve"> </w:t>
      </w:r>
      <w:r>
        <w:t xml:space="preserve">Recruitment and baseline data collection.</w:t>
      </w:r>
    </w:p>
    <w:p>
      <w:pPr>
        <w:numPr>
          <w:ilvl w:val="0"/>
          <w:numId w:val="1007"/>
        </w:numPr>
        <w:pStyle w:val="Compact"/>
      </w:pPr>
      <w:r>
        <w:rPr>
          <w:bCs/>
          <w:b/>
        </w:rPr>
        <w:t xml:space="preserve">Month 2:</w:t>
      </w:r>
      <w:r>
        <w:t xml:space="preserve"> </w:t>
      </w:r>
      <w:r>
        <w:t xml:space="preserve">Training for the Intervention Group.</w:t>
      </w:r>
    </w:p>
    <w:p>
      <w:pPr>
        <w:numPr>
          <w:ilvl w:val="0"/>
          <w:numId w:val="1007"/>
        </w:numPr>
        <w:pStyle w:val="Compact"/>
      </w:pPr>
      <w:r>
        <w:rPr>
          <w:bCs/>
          <w:b/>
        </w:rPr>
        <w:t xml:space="preserve">Months 3-5:</w:t>
      </w:r>
      <w:r>
        <w:t xml:space="preserve"> </w:t>
      </w:r>
      <w:r>
        <w:t xml:space="preserve">Implementation and monitoring.</w:t>
      </w:r>
    </w:p>
    <w:p>
      <w:pPr>
        <w:numPr>
          <w:ilvl w:val="0"/>
          <w:numId w:val="1007"/>
        </w:numPr>
        <w:pStyle w:val="Compact"/>
      </w:pPr>
      <w:r>
        <w:rPr>
          <w:bCs/>
          <w:b/>
        </w:rPr>
        <w:t xml:space="preserve">Month 6:</w:t>
      </w:r>
      <w:r>
        <w:t xml:space="preserve"> </w:t>
      </w:r>
      <w:r>
        <w:t xml:space="preserve">End-line data collection and analysis.</w:t>
      </w:r>
    </w:p>
    <w:bookmarkEnd w:id="30"/>
    <w:bookmarkStart w:id="31" w:name="expected-outcomes"/>
    <w:p>
      <w:pPr>
        <w:pStyle w:val="Heading2"/>
      </w:pPr>
      <w:r>
        <w:t xml:space="preserve">7. Expected Outcomes</w:t>
      </w:r>
    </w:p>
    <w:p>
      <w:pPr>
        <w:pStyle w:val="FirstParagraph"/>
      </w:pPr>
      <w:r>
        <w:t xml:space="preserve">We anticipate that the Intervention Group will show a significant improvement in productivity and customer satisfaction compared to the Control Group. This Experiment Protocol aims to demonstrate that even simple technological interventions can have a profound impact on the operations of a Tailor in Ethiopia Addis Ababa. The findings will be shared with local stakeholders to promote sustainable growth in the garment sector.</w:t>
      </w:r>
    </w:p>
    <w:bookmarkEnd w:id="31"/>
    <w:bookmarkStart w:id="32" w:name="conclusion"/>
    <w:p>
      <w:pPr>
        <w:pStyle w:val="Heading2"/>
      </w:pPr>
      <w:r>
        <w:t xml:space="preserve">8. Conclusion</w:t>
      </w:r>
    </w:p>
    <w:p>
      <w:pPr>
        <w:pStyle w:val="FirstParagraph"/>
      </w:pPr>
      <w:r>
        <w:t xml:space="preserve">This Experiment Protocol provides a structured framework for investigating the potential of modernizing Tailor businesses in Ethiopia Addis Ababa. By focusing on practical, scalable solutions, we hope to contribute to the economic empowerment of local artisans and enhance the overall efficiency of the textile industry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Ethiopia Addis Ababa</dc:title>
  <dc:creator/>
  <dc:language>en</dc:language>
  <cp:keywords/>
  <dcterms:created xsi:type="dcterms:W3CDTF">2026-10-10T05:45:04Z</dcterms:created>
  <dcterms:modified xsi:type="dcterms:W3CDTF">2026-10-10T05:45:04Z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