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e431f7e0d5c46ce8e2d7c577433800829e2748d"/>
    <w:p>
      <w:pPr>
        <w:pStyle w:val="Heading1"/>
      </w:pPr>
      <w:r>
        <w:t xml:space="preserve">Experiment Protocol: Tailor Services in Italy Milan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Italy Milan</w:t>
      </w:r>
    </w:p>
    <w:p>
      <w:pPr>
        <w:pStyle w:val="BodyText"/>
      </w:pPr>
      <w:r>
        <w:rPr>
          <w:bCs/>
          <w:b/>
        </w:rPr>
        <w:t xml:space="preserve">Prepared By:</w:t>
      </w:r>
      <w:r>
        <w:t xml:space="preserve"> </w:t>
      </w:r>
      <w:r>
        <w:t xml:space="preserve">Technical Writing Team</w:t>
      </w:r>
    </w:p>
    <w:bookmarkEnd w:id="20"/>
    <w:bookmarkStart w:id="21" w:name="introduction"/>
    <w:p>
      <w:pPr>
        <w:pStyle w:val="Heading2"/>
      </w:pPr>
      <w:r>
        <w:t xml:space="preserve">1. Introduction</w:t>
      </w:r>
    </w:p>
    <w:p>
      <w:pPr>
        <w:pStyle w:val="FirstParagraph"/>
      </w:pPr>
      <w:r>
        <w:t xml:space="preserve">This document outlines the</w:t>
      </w:r>
      <w:r>
        <w:t xml:space="preserve"> </w:t>
      </w:r>
      <w:r>
        <w:t xml:space="preserve">Experiment Protocol</w:t>
      </w:r>
      <w:r>
        <w:t xml:space="preserve"> </w:t>
      </w:r>
      <w:r>
        <w:t xml:space="preserve">for evaluating the quality, efficiency, and customer satisfaction of tailor services in</w:t>
      </w:r>
      <w:r>
        <w:t xml:space="preserve"> </w:t>
      </w:r>
      <w:r>
        <w:t xml:space="preserve">Italy Milan</w:t>
      </w:r>
      <w:r>
        <w:t xml:space="preserve">. Milan is globally recognized as a fashion capital, and its tailoring industry plays a pivotal role in maintaining this reputation. The purpose of this experiment is to systematically assess how local tailors meet the expectations of both local residents and international clients.</w:t>
      </w:r>
    </w:p>
    <w:p>
      <w:pPr>
        <w:pStyle w:val="BodyText"/>
      </w:pPr>
      <w:r>
        <w:t xml:space="preserve">The protocol focuses on key aspects such as craftsmanship, material quality, turnaround time, pricing transparency, and overall client experience. By adhering to this structured approach, we aim to provide actionable insights that can enhance the standards of tailor services in Milan.</w:t>
      </w:r>
    </w:p>
    <w:bookmarkEnd w:id="21"/>
    <w:bookmarkStart w:id="22" w:name="objectives"/>
    <w:p>
      <w:pPr>
        <w:pStyle w:val="Heading2"/>
      </w:pPr>
      <w:r>
        <w:t xml:space="preserve">2. Objectives</w:t>
      </w:r>
    </w:p>
    <w:p>
      <w:pPr>
        <w:pStyle w:val="FirstParagraph"/>
      </w:pPr>
      <w:r>
        <w:t xml:space="preserve">The primary objectives of this</w:t>
      </w:r>
      <w:r>
        <w:t xml:space="preserve"> </w:t>
      </w:r>
      <w:r>
        <w:t xml:space="preserve">Experiment Protocol</w:t>
      </w:r>
      <w:r>
        <w:t xml:space="preserve"> </w:t>
      </w:r>
      <w:r>
        <w:t xml:space="preserve">are as follows:</w:t>
      </w:r>
    </w:p>
    <w:p>
      <w:pPr>
        <w:numPr>
          <w:ilvl w:val="0"/>
          <w:numId w:val="1001"/>
        </w:numPr>
        <w:pStyle w:val="Compact"/>
      </w:pPr>
      <w:r>
        <w:t xml:space="preserve">To evaluate the technical skills and craftsmanship of tailors in</w:t>
      </w:r>
      <w:r>
        <w:t xml:space="preserve"> </w:t>
      </w:r>
      <w:r>
        <w:t xml:space="preserve">Italy Milan</w:t>
      </w:r>
      <w:r>
        <w:t xml:space="preserve">.</w:t>
      </w:r>
    </w:p>
    <w:p>
      <w:pPr>
        <w:numPr>
          <w:ilvl w:val="0"/>
          <w:numId w:val="1001"/>
        </w:numPr>
        <w:pStyle w:val="Compact"/>
      </w:pPr>
      <w:r>
        <w:t xml:space="preserve">To assess the quality of materials used in garment creation.</w:t>
      </w:r>
    </w:p>
    <w:p>
      <w:pPr>
        <w:numPr>
          <w:ilvl w:val="0"/>
          <w:numId w:val="1001"/>
        </w:numPr>
        <w:pStyle w:val="Compact"/>
      </w:pPr>
      <w:r>
        <w:t xml:space="preserve">To measure the efficiency of service delivery, including turnaround times.</w:t>
      </w:r>
    </w:p>
    <w:p>
      <w:pPr>
        <w:numPr>
          <w:ilvl w:val="0"/>
          <w:numId w:val="1001"/>
        </w:numPr>
        <w:pStyle w:val="Compact"/>
      </w:pPr>
      <w:r>
        <w:t xml:space="preserve">To analyze customer satisfaction levels through surveys and feedback mechanisms.</w:t>
      </w:r>
    </w:p>
    <w:p>
      <w:pPr>
        <w:numPr>
          <w:ilvl w:val="0"/>
          <w:numId w:val="1001"/>
        </w:numPr>
        <w:pStyle w:val="Compact"/>
      </w:pPr>
      <w:r>
        <w:t xml:space="preserve">To identify areas for improvement in the tailoring industry within Milan.</w:t>
      </w:r>
    </w:p>
    <w:bookmarkEnd w:id="22"/>
    <w:bookmarkStart w:id="23" w:name="scope"/>
    <w:p>
      <w:pPr>
        <w:pStyle w:val="Heading2"/>
      </w:pPr>
      <w:r>
        <w:t xml:space="preserve">3. Scope</w:t>
      </w:r>
    </w:p>
    <w:p>
      <w:pPr>
        <w:pStyle w:val="FirstParagraph"/>
      </w:pPr>
      <w:r>
        <w:t xml:space="preserve">This experiment will focus exclusively on tailor services located in</w:t>
      </w:r>
      <w:r>
        <w:t xml:space="preserve"> </w:t>
      </w:r>
      <w:r>
        <w:t xml:space="preserve">Italy Milan</w:t>
      </w:r>
      <w:r>
        <w:t xml:space="preserve">. It will include both traditional bespoke tailors and modern ready-to-wear alteration services. The scope encompasses:</w:t>
      </w:r>
    </w:p>
    <w:p>
      <w:pPr>
        <w:numPr>
          <w:ilvl w:val="0"/>
          <w:numId w:val="1002"/>
        </w:numPr>
        <w:pStyle w:val="Compact"/>
      </w:pPr>
      <w:r>
        <w:t xml:space="preserve">Selection of participating tailors based on predefined criteria.</w:t>
      </w:r>
    </w:p>
    <w:p>
      <w:pPr>
        <w:numPr>
          <w:ilvl w:val="0"/>
          <w:numId w:val="1002"/>
        </w:numPr>
        <w:pStyle w:val="Compact"/>
      </w:pPr>
      <w:r>
        <w:t xml:space="preserve">Standardized testing procedures for garment creation and alterations.</w:t>
      </w:r>
    </w:p>
    <w:p>
      <w:pPr>
        <w:numPr>
          <w:ilvl w:val="0"/>
          <w:numId w:val="1002"/>
        </w:numPr>
        <w:pStyle w:val="Compact"/>
      </w:pPr>
      <w:r>
        <w:t xml:space="preserve">Data collection methods, including surveys, interviews, and observational assessments.</w:t>
      </w:r>
    </w:p>
    <w:p>
      <w:pPr>
        <w:numPr>
          <w:ilvl w:val="0"/>
          <w:numId w:val="1002"/>
        </w:numPr>
        <w:pStyle w:val="Compact"/>
      </w:pPr>
      <w:r>
        <w:t xml:space="preserve">Analysis of results to draw meaningful conclusions about the state of tailor services in Milan.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Tailors will be selected based on the following criteria:</w:t>
      </w:r>
    </w:p>
    <w:p>
      <w:pPr>
        <w:numPr>
          <w:ilvl w:val="0"/>
          <w:numId w:val="1003"/>
        </w:numPr>
        <w:pStyle w:val="Compact"/>
      </w:pPr>
      <w:r>
        <w:t xml:space="preserve">Location within</w:t>
      </w:r>
      <w:r>
        <w:t xml:space="preserve"> </w:t>
      </w:r>
      <w:r>
        <w:t xml:space="preserve">Italy Milan</w:t>
      </w:r>
      <w:r>
        <w:t xml:space="preserve">.</w:t>
      </w:r>
    </w:p>
    <w:p>
      <w:pPr>
        <w:numPr>
          <w:ilvl w:val="0"/>
          <w:numId w:val="1003"/>
        </w:numPr>
        <w:pStyle w:val="Compact"/>
      </w:pPr>
      <w:r>
        <w:t xml:space="preserve">Minimum of five years of experience in the tailoring industry.</w:t>
      </w:r>
    </w:p>
    <w:p>
      <w:pPr>
        <w:numPr>
          <w:ilvl w:val="0"/>
          <w:numId w:val="1003"/>
        </w:numPr>
        <w:pStyle w:val="Compact"/>
      </w:pPr>
      <w:r>
        <w:t xml:space="preserve">Willingness to participate in the experiment and adhere to the protocol.</w:t>
      </w:r>
    </w:p>
    <w:p>
      <w:pPr>
        <w:pStyle w:val="FirstParagraph"/>
      </w:pPr>
      <w:r>
        <w:t xml:space="preserve">A total of 20 tailors will be included in the study to ensure a diverse representation of the industry.</w:t>
      </w:r>
    </w:p>
    <w:bookmarkEnd w:id="24"/>
    <w:bookmarkStart w:id="25" w:name="experimental-design"/>
    <w:p>
      <w:pPr>
        <w:pStyle w:val="Heading3"/>
      </w:pPr>
      <w:r>
        <w:t xml:space="preserve">4.2 Experimental Design</w:t>
      </w:r>
    </w:p>
    <w:p>
      <w:pPr>
        <w:pStyle w:val="FirstParagraph"/>
      </w:pPr>
      <w:r>
        <w:t xml:space="preserve">The experiment will involve the following steps:</w:t>
      </w:r>
    </w:p>
    <w:p>
      <w:pPr>
        <w:numPr>
          <w:ilvl w:val="0"/>
          <w:numId w:val="1004"/>
        </w:numPr>
        <w:pStyle w:val="Compact"/>
      </w:pPr>
      <w:r>
        <w:rPr>
          <w:bCs/>
          <w:b/>
        </w:rPr>
        <w:t xml:space="preserve">Garment Creation:</w:t>
      </w:r>
      <w:r>
        <w:t xml:space="preserve"> </w:t>
      </w:r>
      <w:r>
        <w:t xml:space="preserve">Each tailor will be tasked with creating a standard suit using provided materials. The design specifications will be uniform across all participants to ensure comparability.</w:t>
      </w:r>
    </w:p>
    <w:p>
      <w:pPr>
        <w:numPr>
          <w:ilvl w:val="0"/>
          <w:numId w:val="1004"/>
        </w:numPr>
        <w:pStyle w:val="Compact"/>
      </w:pPr>
      <w:r>
        <w:rPr>
          <w:bCs/>
          <w:b/>
        </w:rPr>
        <w:t xml:space="preserve">Alteration Services:</w:t>
      </w:r>
      <w:r>
        <w:t xml:space="preserve"> </w:t>
      </w:r>
      <w:r>
        <w:t xml:space="preserve">Tailors will also perform alterations on a set of pre-selected garments to evaluate their precision and attention to detail.</w:t>
      </w:r>
    </w:p>
    <w:p>
      <w:pPr>
        <w:numPr>
          <w:ilvl w:val="0"/>
          <w:numId w:val="1004"/>
        </w:numPr>
        <w:pStyle w:val="Compact"/>
      </w:pPr>
      <w:r>
        <w:rPr>
          <w:bCs/>
          <w:b/>
        </w:rPr>
        <w:t xml:space="preserve">Customer Interaction:</w:t>
      </w:r>
      <w:r>
        <w:t xml:space="preserve"> </w:t>
      </w:r>
      <w:r>
        <w:t xml:space="preserve">Simulated customer interactions will be conducted to assess communication skills, professionalism, and transparency in pricing.</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5"/>
        </w:numPr>
        <w:pStyle w:val="Compact"/>
      </w:pPr>
      <w:r>
        <w:rPr>
          <w:bCs/>
          <w:b/>
        </w:rPr>
        <w:t xml:space="preserve">Quality Assessment:</w:t>
      </w:r>
      <w:r>
        <w:t xml:space="preserve"> </w:t>
      </w:r>
      <w:r>
        <w:t xml:space="preserve">Independent evaluators will grade each garment based on craftsmanship, fit, and material usage.</w:t>
      </w:r>
    </w:p>
    <w:p>
      <w:pPr>
        <w:numPr>
          <w:ilvl w:val="0"/>
          <w:numId w:val="1005"/>
        </w:numPr>
        <w:pStyle w:val="Compact"/>
      </w:pPr>
      <w:r>
        <w:rPr>
          <w:bCs/>
          <w:b/>
        </w:rPr>
        <w:t xml:space="preserve">Time Tracking:</w:t>
      </w:r>
      <w:r>
        <w:t xml:space="preserve"> </w:t>
      </w:r>
      <w:r>
        <w:t xml:space="preserve">Turnaround times for both garment creation and alterations will be recorded.</w:t>
      </w:r>
    </w:p>
    <w:p>
      <w:pPr>
        <w:numPr>
          <w:ilvl w:val="0"/>
          <w:numId w:val="1005"/>
        </w:numPr>
        <w:pStyle w:val="Compact"/>
      </w:pPr>
      <w:r>
        <w:rPr>
          <w:bCs/>
          <w:b/>
        </w:rPr>
        <w:t xml:space="preserve">Customer Feedback:</w:t>
      </w:r>
      <w:r>
        <w:t xml:space="preserve"> </w:t>
      </w:r>
      <w:r>
        <w:t xml:space="preserve">Surveys will be distributed to simulated customers to gather insights on their overall experience.</w:t>
      </w:r>
    </w:p>
    <w:bookmarkEnd w:id="26"/>
    <w:bookmarkEnd w:id="27"/>
    <w:bookmarkStart w:id="28" w:name="evaluation-criteria"/>
    <w:p>
      <w:pPr>
        <w:pStyle w:val="Heading2"/>
      </w:pPr>
      <w:r>
        <w:t xml:space="preserve">5. Evaluation Criteria</w:t>
      </w:r>
    </w:p>
    <w:p>
      <w:pPr>
        <w:pStyle w:val="FirstParagraph"/>
      </w:pPr>
      <w:r>
        <w:t xml:space="preserve">The following criteria will be used to evaluate the performance of each tailor: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Craftsmanship</w:t>
            </w:r>
          </w:p>
        </w:tc>
        <w:tc>
          <w:tcPr/>
          <w:p>
            <w:pPr>
              <w:pStyle w:val="Compact"/>
              <w:jc w:val="left"/>
            </w:pPr>
            <w:r>
              <w:t xml:space="preserve">Quality of stitching, finishing, and overall construction.</w:t>
            </w:r>
          </w:p>
        </w:tc>
        <w:tc>
          <w:tcPr/>
          <w:p>
            <w:pPr>
              <w:pStyle w:val="Compact"/>
              <w:jc w:val="left"/>
            </w:pPr>
            <w:r>
              <w:t xml:space="preserve">30%</w:t>
            </w:r>
          </w:p>
        </w:tc>
      </w:tr>
      <w:tr>
        <w:tc>
          <w:tcPr/>
          <w:p>
            <w:pPr>
              <w:pStyle w:val="Compact"/>
              <w:jc w:val="left"/>
            </w:pPr>
            <w:r>
              <w:t xml:space="preserve">Material Quality</w:t>
            </w:r>
          </w:p>
        </w:tc>
        <w:tc>
          <w:tcPr/>
          <w:p>
            <w:pPr>
              <w:pStyle w:val="Compact"/>
              <w:jc w:val="left"/>
            </w:pPr>
            <w:r>
              <w:t xml:space="preserve">Appropriateness and durability of materials used.</w:t>
            </w:r>
          </w:p>
        </w:tc>
        <w:tc>
          <w:tcPr/>
          <w:p>
            <w:pPr>
              <w:pStyle w:val="Compact"/>
              <w:jc w:val="left"/>
            </w:pPr>
            <w:r>
              <w:t xml:space="preserve">20%</w:t>
            </w:r>
          </w:p>
        </w:tc>
      </w:tr>
      <w:tr>
        <w:tc>
          <w:tcPr/>
          <w:p>
            <w:pPr>
              <w:pStyle w:val="Compact"/>
              <w:jc w:val="left"/>
            </w:pPr>
            <w:r>
              <w:t xml:space="preserve">Turnaround Time</w:t>
            </w:r>
          </w:p>
        </w:tc>
        <w:tc>
          <w:tcPr/>
          <w:p>
            <w:pPr>
              <w:pStyle w:val="Compact"/>
              <w:jc w:val="left"/>
            </w:pPr>
            <w:r>
              <w:t xml:space="preserve">Efficiency in completing tasks within the agreed timeframe.</w:t>
            </w:r>
          </w:p>
        </w:tc>
        <w:tc>
          <w:tcPr/>
          <w:p>
            <w:pPr>
              <w:pStyle w:val="Compact"/>
              <w:jc w:val="left"/>
            </w:pPr>
            <w:r>
              <w:t xml:space="preserve">15%</w:t>
            </w:r>
          </w:p>
        </w:tc>
      </w:tr>
      <w:tr>
        <w:tc>
          <w:tcPr/>
          <w:p>
            <w:pPr>
              <w:pStyle w:val="Compact"/>
              <w:jc w:val="left"/>
            </w:pPr>
            <w:r>
              <w:t xml:space="preserve">Customer Satisfaction</w:t>
            </w:r>
          </w:p>
        </w:tc>
        <w:tc>
          <w:tcPr/>
          <w:p>
            <w:pPr>
              <w:pStyle w:val="Compact"/>
              <w:jc w:val="left"/>
            </w:pPr>
            <w:r>
              <w:t xml:space="preserve">Feedback from simulated customers regarding service quality.</w:t>
            </w:r>
          </w:p>
        </w:tc>
        <w:tc>
          <w:tcPr/>
          <w:p>
            <w:pPr>
              <w:pStyle w:val="Compact"/>
              <w:jc w:val="left"/>
            </w:pPr>
            <w:r>
              <w:t xml:space="preserve">25%</w:t>
            </w:r>
          </w:p>
        </w:tc>
      </w:tr>
      <w:tr>
        <w:tc>
          <w:tcPr/>
          <w:p>
            <w:pPr>
              <w:pStyle w:val="Compact"/>
              <w:jc w:val="left"/>
            </w:pPr>
            <w:r>
              <w:t xml:space="preserve">Pricing Transparency</w:t>
            </w:r>
          </w:p>
        </w:tc>
        <w:tc>
          <w:tcPr/>
          <w:p>
            <w:pPr>
              <w:pStyle w:val="Compact"/>
              <w:jc w:val="left"/>
            </w:pPr>
            <w:r>
              <w:t xml:space="preserve">Clarity and fairness of pricing structures.</w:t>
            </w:r>
          </w:p>
        </w:tc>
        <w:tc>
          <w:tcPr/>
          <w:p>
            <w:pPr>
              <w:pStyle w:val="Compact"/>
              <w:jc w:val="left"/>
            </w:pPr>
            <w:r>
              <w:t xml:space="preserve">10%</w:t>
            </w:r>
          </w:p>
        </w:tc>
      </w:tr>
    </w:tbl>
    <w:bookmarkEnd w:id="28"/>
    <w:bookmarkStart w:id="29" w:name="ethical-considerations"/>
    <w:p>
      <w:pPr>
        <w:pStyle w:val="Heading2"/>
      </w:pPr>
      <w:r>
        <w:t xml:space="preserve">6. Ethical Considerations</w:t>
      </w:r>
    </w:p>
    <w:p>
      <w:pPr>
        <w:pStyle w:val="FirstParagraph"/>
      </w:pPr>
      <w:r>
        <w:t xml:space="preserve">This</w:t>
      </w:r>
      <w:r>
        <w:t xml:space="preserve"> </w:t>
      </w:r>
      <w:r>
        <w:t xml:space="preserve">Experiment Protocol</w:t>
      </w:r>
      <w:r>
        <w:t xml:space="preserve"> </w:t>
      </w:r>
      <w:r>
        <w:t xml:space="preserve">adheres to ethical guidelines to ensure fairness and respect for all participants. Key considerations include:</w:t>
      </w:r>
    </w:p>
    <w:p>
      <w:pPr>
        <w:numPr>
          <w:ilvl w:val="0"/>
          <w:numId w:val="1006"/>
        </w:numPr>
        <w:pStyle w:val="Compact"/>
      </w:pPr>
      <w:r>
        <w:t xml:space="preserve">Informed consent will be obtained from all participating tailors.</w:t>
      </w:r>
    </w:p>
    <w:p>
      <w:pPr>
        <w:numPr>
          <w:ilvl w:val="0"/>
          <w:numId w:val="1006"/>
        </w:numPr>
        <w:pStyle w:val="Compact"/>
      </w:pPr>
      <w:r>
        <w:t xml:space="preserve">Confidentiality of business practices and customer data will be maintained.</w:t>
      </w:r>
    </w:p>
    <w:p>
      <w:pPr>
        <w:numPr>
          <w:ilvl w:val="0"/>
          <w:numId w:val="1006"/>
        </w:numPr>
        <w:pStyle w:val="Compact"/>
      </w:pPr>
      <w:r>
        <w:t xml:space="preserve">No discriminatory practices will be employed during participant selection or evaluation.</w:t>
      </w:r>
    </w:p>
    <w:bookmarkEnd w:id="29"/>
    <w:bookmarkStart w:id="30" w:name="timeline"/>
    <w:p>
      <w:pPr>
        <w:pStyle w:val="Heading2"/>
      </w:pPr>
      <w:r>
        <w:t xml:space="preserve">7. Timeline</w:t>
      </w:r>
    </w:p>
    <w:p>
      <w:pPr>
        <w:pStyle w:val="FirstParagraph"/>
      </w:pPr>
      <w:r>
        <w:t xml:space="preserve">The experiment will be conducted over a period of three months, with the following milestones:</w:t>
      </w:r>
    </w:p>
    <w:p>
      <w:pPr>
        <w:numPr>
          <w:ilvl w:val="0"/>
          <w:numId w:val="1007"/>
        </w:numPr>
        <w:pStyle w:val="Compact"/>
      </w:pPr>
      <w:r>
        <w:rPr>
          <w:bCs/>
          <w:b/>
        </w:rPr>
        <w:t xml:space="preserve">Month 1:</w:t>
      </w:r>
      <w:r>
        <w:t xml:space="preserve"> </w:t>
      </w:r>
      <w:r>
        <w:t xml:space="preserve">Participant selection and preparation.</w:t>
      </w:r>
    </w:p>
    <w:p>
      <w:pPr>
        <w:numPr>
          <w:ilvl w:val="0"/>
          <w:numId w:val="1007"/>
        </w:numPr>
        <w:pStyle w:val="Compact"/>
      </w:pPr>
      <w:r>
        <w:rPr>
          <w:bCs/>
          <w:b/>
        </w:rPr>
        <w:t xml:space="preserve">Month 2:</w:t>
      </w:r>
      <w:r>
        <w:t xml:space="preserve"> </w:t>
      </w:r>
      <w:r>
        <w:t xml:space="preserve">Execution of experimental tasks and data collection.</w:t>
      </w:r>
    </w:p>
    <w:p>
      <w:pPr>
        <w:numPr>
          <w:ilvl w:val="0"/>
          <w:numId w:val="1007"/>
        </w:numPr>
        <w:pStyle w:val="Compact"/>
      </w:pPr>
      <w:r>
        <w:rPr>
          <w:bCs/>
          <w:b/>
        </w:rPr>
        <w:t xml:space="preserve">Month 3:</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w:t>
      </w:r>
      <w:r>
        <w:t xml:space="preserve"> </w:t>
      </w:r>
      <w:r>
        <w:t xml:space="preserve">Experiment Protocol</w:t>
      </w:r>
      <w:r>
        <w:t xml:space="preserve"> </w:t>
      </w:r>
      <w:r>
        <w:t xml:space="preserve">provides a comprehensive framework for evaluating tailor services in</w:t>
      </w:r>
      <w:r>
        <w:t xml:space="preserve"> </w:t>
      </w:r>
      <w:r>
        <w:t xml:space="preserve">Italy Milan</w:t>
      </w:r>
      <w:r>
        <w:t xml:space="preserve">. By systematically assessing key aspects of the industry, we aim to contribute to the ongoing excellence of Milan's tailoring tradition. The findings will not only benefit local tailors but also enhance the reputation of Milan as a global hub for high-quality craftsmanship.</w:t>
      </w:r>
    </w:p>
    <w:bookmarkEnd w:id="31"/>
    <w:p>
      <w:pPr>
        <w:pStyle w:val="BodyText"/>
      </w:pPr>
      <w:r>
        <w:t xml:space="preserve">© 2023 Technical Writing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Italy Milan</dc:title>
  <dc:creator/>
  <dc:language>en</dc:language>
  <cp:keywords/>
  <dcterms:created xsi:type="dcterms:W3CDTF">2026-10-10T03:07:31Z</dcterms:created>
  <dcterms:modified xsi:type="dcterms:W3CDTF">2026-10-10T03:07:31Z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