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X6a47069a1db544e19c79088532c090b00116eb0"/>
    <w:p>
      <w:pPr>
        <w:pStyle w:val="Heading1"/>
      </w:pPr>
      <w:r>
        <w:t xml:space="preserve">Experiment Protocol: Evaluation of Tailor Services in Mexico City</w:t>
      </w:r>
    </w:p>
    <w:p>
      <w:pPr>
        <w:pStyle w:val="FirstParagraph"/>
      </w:pPr>
      <w:r>
        <w:rPr>
          <w:bCs/>
          <w:b/>
        </w:rPr>
        <w:t xml:space="preserve">Document ID:</w:t>
      </w:r>
      <w:r>
        <w:t xml:space="preserve"> </w:t>
      </w:r>
      <w:r>
        <w:t xml:space="preserve">EXP-MEX-TAILOR-2024-001</w:t>
      </w:r>
      <w:r>
        <w:br/>
      </w:r>
      <w:r>
        <w:rPr>
          <w:bCs/>
          <w:b/>
        </w:rPr>
        <w:t xml:space="preserve">Date:</w:t>
      </w:r>
      <w:r>
        <w:t xml:space="preserve"> </w:t>
      </w:r>
      <w:r>
        <w:t xml:space="preserve">October 26, 2023</w:t>
      </w:r>
      <w:r>
        <w:br/>
      </w:r>
      <w:r>
        <w:rPr>
          <w:bCs/>
          <w:b/>
        </w:rPr>
        <w:t xml:space="preserve">Location:</w:t>
      </w:r>
      <w:r>
        <w:t xml:space="preserve"> </w:t>
      </w:r>
      <w:r>
        <w:t xml:space="preserve">Mexico City, Mexico</w:t>
      </w:r>
      <w:r>
        <w:br/>
      </w:r>
      <w:r>
        <w:rPr>
          <w:bCs/>
          <w:b/>
        </w:rPr>
        <w:t xml:space="preserve">Subject:</w:t>
      </w:r>
      <w:r>
        <w:t xml:space="preserve"> </w:t>
      </w:r>
      <w:r>
        <w:t xml:space="preserve">Tailor Service Quality and Efficiency Assessment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quality, turnaround time, and customer satisfaction levels of tailor services in Mexico City. The primary objective is to determine the reliability of local tailors in handling complex alterations and custom garment creation within a metropolitan context characterized by diverse fashion needs and high demand.</w:t>
      </w:r>
    </w:p>
    <w:p>
      <w:pPr>
        <w:pStyle w:val="BodyText"/>
      </w:pPr>
      <w:r>
        <w:t xml:space="preserve">Mexico City, as a cultural and economic hub, presents a unique environment for this study. The experiment aims to provide data-driven insights into the tailor industry's capacity to meet modern consumer expectations while preserving traditional craftsmanship.</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experiment will focus on tailors located in three distinct districts of Mexico City: Polanco (high-end), Roma Norte (trendy/mid-range), and Iztapalapa (traditional/budget). This geographic diversity ensures a comprehensive understanding of the tailor landscape across different socioeconomic zones.</w:t>
      </w:r>
    </w:p>
    <w:bookmarkEnd w:id="22"/>
    <w:bookmarkStart w:id="23" w:name="definitions"/>
    <w:p>
      <w:pPr>
        <w:pStyle w:val="Heading3"/>
      </w:pPr>
      <w:r>
        <w:t xml:space="preserve">2.2 Definitions</w:t>
      </w:r>
    </w:p>
    <w:p>
      <w:pPr>
        <w:numPr>
          <w:ilvl w:val="0"/>
          <w:numId w:val="1001"/>
        </w:numPr>
        <w:pStyle w:val="Compact"/>
      </w:pPr>
      <w:r>
        <w:rPr>
          <w:bCs/>
          <w:b/>
        </w:rPr>
        <w:t xml:space="preserve">Tailor:</w:t>
      </w:r>
      <w:r>
        <w:t xml:space="preserve"> </w:t>
      </w:r>
      <w:r>
        <w:t xml:space="preserve">A professional who creates, repairs, or alters clothing, particularly suits, dresses, and coats.</w:t>
      </w:r>
    </w:p>
    <w:p>
      <w:pPr>
        <w:numPr>
          <w:ilvl w:val="0"/>
          <w:numId w:val="1001"/>
        </w:numPr>
        <w:pStyle w:val="Compact"/>
      </w:pPr>
      <w:r>
        <w:rPr>
          <w:bCs/>
          <w:b/>
        </w:rPr>
        <w:t xml:space="preserve">Turnaround Time:</w:t>
      </w:r>
      <w:r>
        <w:t xml:space="preserve"> </w:t>
      </w:r>
      <w:r>
        <w:t xml:space="preserve">The duration between garment submission and final delivery.</w:t>
      </w:r>
    </w:p>
    <w:p>
      <w:pPr>
        <w:numPr>
          <w:ilvl w:val="0"/>
          <w:numId w:val="1001"/>
        </w:numPr>
        <w:pStyle w:val="Compact"/>
      </w:pPr>
      <w:r>
        <w:rPr>
          <w:bCs/>
          <w:b/>
        </w:rPr>
        <w:t xml:space="preserve">Quality Index:</w:t>
      </w:r>
      <w:r>
        <w:t xml:space="preserve"> </w:t>
      </w:r>
      <w:r>
        <w:t xml:space="preserve">A composite score based on stitching precision, fit accuracy, and material handling.</w:t>
      </w:r>
    </w:p>
    <w:bookmarkEnd w:id="23"/>
    <w:bookmarkEnd w:id="24"/>
    <w:bookmarkStart w:id="28" w:name="methodology"/>
    <w:p>
      <w:pPr>
        <w:pStyle w:val="Heading2"/>
      </w:pPr>
      <w:r>
        <w:t xml:space="preserve">3. Methodology</w:t>
      </w:r>
    </w:p>
    <w:bookmarkStart w:id="25" w:name="participant-selection"/>
    <w:p>
      <w:pPr>
        <w:pStyle w:val="Heading3"/>
      </w:pPr>
      <w:r>
        <w:t xml:space="preserve">3.1 Participant Selection</w:t>
      </w:r>
    </w:p>
    <w:p>
      <w:pPr>
        <w:pStyle w:val="FirstParagraph"/>
      </w:pPr>
      <w:r>
        <w:t xml:space="preserve">A total of 30 tailors will be selected through random sampling within the designated districts. Each tailor must have at least two years of operational history in Mexico City to ensure experience relevance.</w:t>
      </w:r>
    </w:p>
    <w:bookmarkEnd w:id="25"/>
    <w:bookmarkStart w:id="26" w:name="test-garments"/>
    <w:p>
      <w:pPr>
        <w:pStyle w:val="Heading3"/>
      </w:pPr>
      <w:r>
        <w:t xml:space="preserve">3.2 Test Garments</w:t>
      </w:r>
    </w:p>
    <w:p>
      <w:pPr>
        <w:pStyle w:val="FirstParagraph"/>
      </w:pPr>
      <w:r>
        <w:t xml:space="preserve">Standardized test garments will be used to ensure consistency across evaluations. These include:</w:t>
      </w:r>
    </w:p>
    <w:p>
      <w:pPr>
        <w:numPr>
          <w:ilvl w:val="0"/>
          <w:numId w:val="1002"/>
        </w:numPr>
        <w:pStyle w:val="Compact"/>
      </w:pPr>
      <w:r>
        <w:t xml:space="preserve">One men's wool suit requiring sleeve shortening and waist tapering.</w:t>
      </w:r>
    </w:p>
    <w:p>
      <w:pPr>
        <w:numPr>
          <w:ilvl w:val="0"/>
          <w:numId w:val="1002"/>
        </w:numPr>
        <w:pStyle w:val="Compact"/>
      </w:pPr>
      <w:r>
        <w:t xml:space="preserve">One women's silk dress requiring hem adjustment and zipper replacement.</w:t>
      </w:r>
    </w:p>
    <w:p>
      <w:pPr>
        <w:numPr>
          <w:ilvl w:val="0"/>
          <w:numId w:val="1002"/>
        </w:numPr>
        <w:pStyle w:val="Compact"/>
      </w:pPr>
      <w:r>
        <w:t xml:space="preserve">One custom shirt order based on precise body measurements.</w:t>
      </w:r>
    </w:p>
    <w:p>
      <w:pPr>
        <w:pStyle w:val="FirstParagraph"/>
      </w:pPr>
      <w:r>
        <w:t xml:space="preserve">All garments will be sourced from the same supplier to eliminate material variability.</w:t>
      </w:r>
    </w:p>
    <w:bookmarkEnd w:id="26"/>
    <w:bookmarkStart w:id="27" w:name="procedure"/>
    <w:p>
      <w:pPr>
        <w:pStyle w:val="Heading3"/>
      </w:pPr>
      <w:r>
        <w:t xml:space="preserve">3.3 Procedure</w:t>
      </w:r>
    </w:p>
    <w:p>
      <w:pPr>
        <w:pStyle w:val="FirstParagraph"/>
      </w:pPr>
      <w:r>
        <w:t xml:space="preserve">Each tailor will be assigned one set of test garments. The process will involve:</w:t>
      </w:r>
    </w:p>
    <w:p>
      <w:pPr>
        <w:numPr>
          <w:ilvl w:val="0"/>
          <w:numId w:val="1003"/>
        </w:numPr>
        <w:pStyle w:val="Compact"/>
      </w:pPr>
      <w:r>
        <w:t xml:space="preserve">Initial consultation and measurement recording.</w:t>
      </w:r>
    </w:p>
    <w:p>
      <w:pPr>
        <w:numPr>
          <w:ilvl w:val="0"/>
          <w:numId w:val="1003"/>
        </w:numPr>
        <w:pStyle w:val="Compact"/>
      </w:pPr>
      <w:r>
        <w:t xml:space="preserve">Agreement on pricing and turnaround time.</w:t>
      </w:r>
    </w:p>
    <w:p>
      <w:pPr>
        <w:numPr>
          <w:ilvl w:val="0"/>
          <w:numId w:val="1003"/>
        </w:numPr>
        <w:pStyle w:val="Compact"/>
      </w:pPr>
      <w:r>
        <w:t xml:space="preserve">Execution of alterations or custom work.</w:t>
      </w:r>
    </w:p>
    <w:p>
      <w:pPr>
        <w:numPr>
          <w:ilvl w:val="0"/>
          <w:numId w:val="1003"/>
        </w:numPr>
        <w:pStyle w:val="Compact"/>
      </w:pPr>
      <w:r>
        <w:t xml:space="preserve">Final delivery and quality inspection.</w:t>
      </w:r>
    </w:p>
    <w:p>
      <w:pPr>
        <w:pStyle w:val="FirstParagraph"/>
      </w:pPr>
      <w:r>
        <w:t xml:space="preserve">Note: All interactions will be documented, including communication style and professionalism, as these are critical factors in the Mexico City service sector.</w:t>
      </w:r>
    </w:p>
    <w:bookmarkEnd w:id="27"/>
    <w:bookmarkEnd w:id="28"/>
    <w:bookmarkStart w:id="31" w:name="data-collection-and-metrics"/>
    <w:p>
      <w:pPr>
        <w:pStyle w:val="Heading2"/>
      </w:pPr>
      <w:r>
        <w:t xml:space="preserve">4. Data Collection and Metrics</w:t>
      </w:r>
    </w:p>
    <w:bookmarkStart w:id="29" w:name="quantitative-metrics"/>
    <w:p>
      <w:pPr>
        <w:pStyle w:val="Heading3"/>
      </w:pPr>
      <w:r>
        <w:t xml:space="preserve">4.1 Quantitative Metrics</w:t>
      </w:r>
    </w:p>
    <w:p>
      <w:pPr>
        <w:numPr>
          <w:ilvl w:val="0"/>
          <w:numId w:val="1004"/>
        </w:numPr>
        <w:pStyle w:val="Compact"/>
      </w:pPr>
      <w:r>
        <w:rPr>
          <w:bCs/>
          <w:b/>
        </w:rPr>
        <w:t xml:space="preserve">Turnaround Time:</w:t>
      </w:r>
      <w:r>
        <w:t xml:space="preserve"> </w:t>
      </w:r>
      <w:r>
        <w:t xml:space="preserve">Measured in hours from submission to delivery.</w:t>
      </w:r>
    </w:p>
    <w:p>
      <w:pPr>
        <w:numPr>
          <w:ilvl w:val="0"/>
          <w:numId w:val="1004"/>
        </w:numPr>
        <w:pStyle w:val="Compact"/>
      </w:pPr>
      <w:r>
        <w:rPr>
          <w:bCs/>
          <w:b/>
        </w:rPr>
        <w:t xml:space="preserve">Cost:</w:t>
      </w:r>
      <w:r>
        <w:t xml:space="preserve"> </w:t>
      </w:r>
      <w:r>
        <w:t xml:space="preserve">Total price charged for services, recorded in Mexican Pesos (MXN).</w:t>
      </w:r>
    </w:p>
    <w:p>
      <w:pPr>
        <w:numPr>
          <w:ilvl w:val="0"/>
          <w:numId w:val="1004"/>
        </w:numPr>
        <w:pStyle w:val="Compact"/>
      </w:pPr>
      <w:r>
        <w:rPr>
          <w:bCs/>
          <w:b/>
        </w:rPr>
        <w:t xml:space="preserve">Quality Score:</w:t>
      </w:r>
      <w:r>
        <w:t xml:space="preserve"> </w:t>
      </w:r>
      <w:r>
        <w:t xml:space="preserve">Rated on a scale of 1-10 by three independent fashion experts.</w:t>
      </w:r>
    </w:p>
    <w:bookmarkEnd w:id="29"/>
    <w:bookmarkStart w:id="30" w:name="qualitative-metrics"/>
    <w:p>
      <w:pPr>
        <w:pStyle w:val="Heading3"/>
      </w:pPr>
      <w:r>
        <w:t xml:space="preserve">4.2 Qualitative Metrics</w:t>
      </w:r>
    </w:p>
    <w:p>
      <w:pPr>
        <w:numPr>
          <w:ilvl w:val="0"/>
          <w:numId w:val="1005"/>
        </w:numPr>
        <w:pStyle w:val="Compact"/>
      </w:pPr>
      <w:r>
        <w:rPr>
          <w:bCs/>
          <w:b/>
        </w:rPr>
        <w:t xml:space="preserve">Customer Experience:</w:t>
      </w:r>
      <w:r>
        <w:t xml:space="preserve"> </w:t>
      </w:r>
      <w:r>
        <w:t xml:space="preserve">Assessed through post-service surveys focusing on communication, cleanliness, and professionalism.</w:t>
      </w:r>
    </w:p>
    <w:p>
      <w:pPr>
        <w:numPr>
          <w:ilvl w:val="0"/>
          <w:numId w:val="1005"/>
        </w:numPr>
        <w:pStyle w:val="Compact"/>
      </w:pPr>
      <w:r>
        <w:rPr>
          <w:bCs/>
          <w:b/>
        </w:rPr>
        <w:t xml:space="preserve">Adaptability:</w:t>
      </w:r>
      <w:r>
        <w:t xml:space="preserve"> </w:t>
      </w:r>
      <w:r>
        <w:t xml:space="preserve">Evaluation of the tailor's ability to accommodate specific requests or changes during the process.</w:t>
      </w:r>
    </w:p>
    <w:bookmarkEnd w:id="30"/>
    <w:bookmarkEnd w:id="31"/>
    <w:bookmarkStart w:id="32" w:name="ethical-considerations"/>
    <w:p>
      <w:pPr>
        <w:pStyle w:val="Heading2"/>
      </w:pPr>
      <w:r>
        <w:t xml:space="preserve">5. Ethical Considerations</w:t>
      </w:r>
    </w:p>
    <w:p>
      <w:pPr>
        <w:pStyle w:val="FirstParagraph"/>
      </w:pPr>
      <w:r>
        <w:t xml:space="preserve">This experiment adheres to ethical guidelines for consumer research. All tailors will be informed of the evaluation process and provide consent. No deceptive practices will be employed. Data collected will be anonymized to protect the identity of participants unless explicit permission is granted for public recognition.</w:t>
      </w:r>
    </w:p>
    <w:bookmarkEnd w:id="32"/>
    <w:bookmarkStart w:id="33" w:name="timeline"/>
    <w:p>
      <w:pPr>
        <w:pStyle w:val="Heading2"/>
      </w:pPr>
      <w:r>
        <w:t xml:space="preserve">6. Timeline</w:t>
      </w:r>
    </w:p>
    <w:p>
      <w:pPr>
        <w:pStyle w:val="FirstParagraph"/>
      </w:pPr>
      <w:r>
        <w:t xml:space="preserve">The experiment will be conducted over a period of six weeks:</w:t>
      </w:r>
    </w:p>
    <w:p>
      <w:pPr>
        <w:numPr>
          <w:ilvl w:val="0"/>
          <w:numId w:val="1006"/>
        </w:numPr>
        <w:pStyle w:val="Compact"/>
      </w:pPr>
      <w:r>
        <w:rPr>
          <w:bCs/>
          <w:b/>
        </w:rPr>
        <w:t xml:space="preserve">Week 1:</w:t>
      </w:r>
      <w:r>
        <w:t xml:space="preserve"> </w:t>
      </w:r>
      <w:r>
        <w:t xml:space="preserve">Tailor selection and preparation of test garments.</w:t>
      </w:r>
    </w:p>
    <w:p>
      <w:pPr>
        <w:numPr>
          <w:ilvl w:val="0"/>
          <w:numId w:val="1006"/>
        </w:numPr>
        <w:pStyle w:val="Compact"/>
      </w:pPr>
      <w:r>
        <w:rPr>
          <w:bCs/>
          <w:b/>
        </w:rPr>
        <w:t xml:space="preserve">Weeks 2-4:</w:t>
      </w:r>
      <w:r>
        <w:t xml:space="preserve"> </w:t>
      </w:r>
      <w:r>
        <w:t xml:space="preserve">Execution of alterations and custom orders.</w:t>
      </w:r>
    </w:p>
    <w:p>
      <w:pPr>
        <w:numPr>
          <w:ilvl w:val="0"/>
          <w:numId w:val="1006"/>
        </w:numPr>
        <w:pStyle w:val="Compact"/>
      </w:pPr>
      <w:r>
        <w:rPr>
          <w:bCs/>
          <w:b/>
        </w:rPr>
        <w:t xml:space="preserve">Week 5:</w:t>
      </w:r>
      <w:r>
        <w:t xml:space="preserve"> </w:t>
      </w:r>
      <w:r>
        <w:t xml:space="preserve">Quality inspections and data compilation.</w:t>
      </w:r>
    </w:p>
    <w:p>
      <w:pPr>
        <w:numPr>
          <w:ilvl w:val="0"/>
          <w:numId w:val="1006"/>
        </w:numPr>
        <w:pStyle w:val="Compact"/>
      </w:pPr>
      <w:r>
        <w:rPr>
          <w:bCs/>
          <w:b/>
        </w:rPr>
        <w:t xml:space="preserve">Week 6:</w:t>
      </w:r>
      <w:r>
        <w:t xml:space="preserve"> </w:t>
      </w:r>
      <w:r>
        <w:t xml:space="preserve">Analysis and report generation.</w:t>
      </w:r>
    </w:p>
    <w:bookmarkEnd w:id="33"/>
    <w:bookmarkStart w:id="34" w:name="expected-outcomes"/>
    <w:p>
      <w:pPr>
        <w:pStyle w:val="Heading2"/>
      </w:pPr>
      <w:r>
        <w:t xml:space="preserve">7. Expected Outcomes</w:t>
      </w:r>
    </w:p>
    <w:p>
      <w:pPr>
        <w:pStyle w:val="FirstParagraph"/>
      </w:pPr>
      <w:r>
        <w:t xml:space="preserve">This experiment aims to produce a detailed report highlighting the strengths and weaknesses of tailor services in Mexico City. Key outcomes include:</w:t>
      </w:r>
    </w:p>
    <w:p>
      <w:pPr>
        <w:numPr>
          <w:ilvl w:val="0"/>
          <w:numId w:val="1007"/>
        </w:numPr>
        <w:pStyle w:val="Compact"/>
      </w:pPr>
      <w:r>
        <w:t xml:space="preserve">Identification of best practices in the local tailor industry.</w:t>
      </w:r>
    </w:p>
    <w:p>
      <w:pPr>
        <w:numPr>
          <w:ilvl w:val="0"/>
          <w:numId w:val="1007"/>
        </w:numPr>
        <w:pStyle w:val="Compact"/>
      </w:pPr>
      <w:r>
        <w:t xml:space="preserve">Recommendations for improving service standards and customer satisfaction.</w:t>
      </w:r>
    </w:p>
    <w:p>
      <w:pPr>
        <w:numPr>
          <w:ilvl w:val="0"/>
          <w:numId w:val="1007"/>
        </w:numPr>
        <w:pStyle w:val="Compact"/>
      </w:pPr>
      <w:r>
        <w:t xml:space="preserve">A benchmark for future studies on artisanal services in urban environments.</w:t>
      </w:r>
    </w:p>
    <w:p>
      <w:pPr>
        <w:pStyle w:val="FirstParagraph"/>
      </w:pPr>
      <w:r>
        <w:t xml:space="preserve">By focusing on the specific context of Mexico City, this protocol ensures that the findings are relevant and actionable for stakeholders in the fashion and retail sectors.</w:t>
      </w:r>
    </w:p>
    <w:bookmarkEnd w:id="34"/>
    <w:bookmarkStart w:id="35" w:name="conclusion"/>
    <w:p>
      <w:pPr>
        <w:pStyle w:val="Heading2"/>
      </w:pPr>
      <w:r>
        <w:t xml:space="preserve">8. Conclusion</w:t>
      </w:r>
    </w:p>
    <w:p>
      <w:pPr>
        <w:pStyle w:val="FirstParagraph"/>
      </w:pPr>
      <w:r>
        <w:t xml:space="preserve">This Experiment Protocol provides a structured approach to evaluating tailor services in Mexico City. By combining quantitative and qualitative metrics, the study will offer valuable insights into the quality and efficiency of local tailors. The results will contribute to a better understanding of the artisanal landscape in one of Mexico's most dynamic cities.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Mexico City</dc:title>
  <dc:creator/>
  <dc:language>en</dc:language>
  <cp:keywords/>
  <dcterms:created xsi:type="dcterms:W3CDTF">2026-10-10T02:13:54Z</dcterms:created>
  <dcterms:modified xsi:type="dcterms:W3CDTF">2026-10-10T02:13:54Z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