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Adaptation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82a6dc395436aab1ceca7bb164aad08f638d65c"/>
    <w:p>
      <w:pPr>
        <w:pStyle w:val="Heading1"/>
      </w:pPr>
      <w:r>
        <w:t xml:space="preserve">Experiment Protocol: Tailor Adaptation in New Zealand Wellington</w:t>
      </w:r>
    </w:p>
    <w:bookmarkStart w:id="20" w:name="introduction"/>
    <w:p>
      <w:pPr>
        <w:pStyle w:val="Heading2"/>
      </w:pPr>
      <w:r>
        <w:t xml:space="preserve">1. Introduction</w:t>
      </w:r>
    </w:p>
    <w:p>
      <w:pPr>
        <w:pStyle w:val="FirstParagraph"/>
      </w:pPr>
      <w:r>
        <w:t xml:space="preserve">This Experiment Protocol outlines the procedures for evaluating the effectiveness of a Tailor system designed to enhance user experience through personalized recommendations. The experiment will be conducted in New Zealand Wellington, leveraging the city's unique demographic and cultural characteristics. The primary objective is to assess how well the Tailor system adapts to local preferences and behaviors.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the Tailor system in generating personalized recommendations for users in New Zealand Wellington.</w:t>
      </w:r>
    </w:p>
    <w:p>
      <w:pPr>
        <w:numPr>
          <w:ilvl w:val="0"/>
          <w:numId w:val="1001"/>
        </w:numPr>
        <w:pStyle w:val="Compact"/>
      </w:pPr>
      <w:r>
        <w:t xml:space="preserve">To measure user satisfaction and engagement with the Tailor system.</w:t>
      </w:r>
    </w:p>
    <w:p>
      <w:pPr>
        <w:numPr>
          <w:ilvl w:val="0"/>
          <w:numId w:val="1001"/>
        </w:numPr>
        <w:pStyle w:val="Compact"/>
      </w:pPr>
      <w:r>
        <w:t xml:space="preserve">To identify any cultural or regional biases in the Tailor system's recommendations.</w:t>
      </w:r>
    </w:p>
    <w:p>
      <w:pPr>
        <w:numPr>
          <w:ilvl w:val="0"/>
          <w:numId w:val="1001"/>
        </w:numPr>
        <w:pStyle w:val="Compact"/>
      </w:pPr>
      <w:r>
        <w:t xml:space="preserve">To gather insights for improving the Tailor system's adaptability to diverse user groups.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employ a randomized controlled trial (RCT) design. Participants will be randomly assigned to either the experimental group, which will use the Tailor system, or the control group, which will use a standard recommendation system.</w:t>
      </w:r>
    </w:p>
    <w:bookmarkEnd w:id="22"/>
    <w:bookmarkStart w:id="23" w:name="participants"/>
    <w:p>
      <w:pPr>
        <w:pStyle w:val="Heading3"/>
      </w:pPr>
      <w:r>
        <w:t xml:space="preserve">3.2 Participants</w:t>
      </w:r>
    </w:p>
    <w:p>
      <w:pPr>
        <w:pStyle w:val="FirstParagraph"/>
      </w:pPr>
      <w:r>
        <w:t xml:space="preserve">The study will recruit 200 participants from New Zealand Wellington. Participants will be selected based on the following criteria:</w:t>
      </w:r>
    </w:p>
    <w:p>
      <w:pPr>
        <w:numPr>
          <w:ilvl w:val="0"/>
          <w:numId w:val="1002"/>
        </w:numPr>
        <w:pStyle w:val="Compact"/>
      </w:pPr>
      <w:r>
        <w:t xml:space="preserve">Age: 18-65 years</w:t>
      </w:r>
    </w:p>
    <w:p>
      <w:pPr>
        <w:numPr>
          <w:ilvl w:val="0"/>
          <w:numId w:val="1002"/>
        </w:numPr>
        <w:pStyle w:val="Compact"/>
      </w:pPr>
      <w:r>
        <w:t xml:space="preserve">Residence: Must be a resident of New Zealand Wellington for at least 6 months</w:t>
      </w:r>
    </w:p>
    <w:p>
      <w:pPr>
        <w:numPr>
          <w:ilvl w:val="0"/>
          <w:numId w:val="1002"/>
        </w:numPr>
        <w:pStyle w:val="Compact"/>
      </w:pPr>
      <w:r>
        <w:t xml:space="preserve">Language: Fluent in English</w:t>
      </w:r>
    </w:p>
    <w:p>
      <w:pPr>
        <w:numPr>
          <w:ilvl w:val="0"/>
          <w:numId w:val="1002"/>
        </w:numPr>
        <w:pStyle w:val="Compact"/>
      </w:pPr>
      <w:r>
        <w:t xml:space="preserve">Technology Use: Regular users of digital platforms</w:t>
      </w:r>
    </w:p>
    <w:bookmarkEnd w:id="23"/>
    <w:bookmarkStart w:id="24" w:name="procedure"/>
    <w:p>
      <w:pPr>
        <w:pStyle w:val="Heading3"/>
      </w:pPr>
      <w:r>
        <w:t xml:space="preserve">3.3 Procedure</w:t>
      </w:r>
    </w:p>
    <w:p>
      <w:pPr>
        <w:pStyle w:val="FirstParagraph"/>
      </w:pPr>
      <w:r>
        <w:t xml:space="preserve">The experiment will be conducted over a period of 4 weeks. The procedure is as follows:</w:t>
      </w:r>
    </w:p>
    <w:p>
      <w:pPr>
        <w:numPr>
          <w:ilvl w:val="0"/>
          <w:numId w:val="1003"/>
        </w:numPr>
        <w:pStyle w:val="Compact"/>
      </w:pPr>
      <w:r>
        <w:rPr>
          <w:bCs/>
          <w:b/>
        </w:rPr>
        <w:t xml:space="preserve">Recruitment:</w:t>
      </w:r>
      <w:r>
        <w:t xml:space="preserve"> </w:t>
      </w:r>
      <w:r>
        <w:t xml:space="preserve">Participants will be recruited through online advertisements and community centers in New Zealand Wellington.</w:t>
      </w:r>
    </w:p>
    <w:p>
      <w:pPr>
        <w:numPr>
          <w:ilvl w:val="0"/>
          <w:numId w:val="1003"/>
        </w:numPr>
        <w:pStyle w:val="Compact"/>
      </w:pPr>
      <w:r>
        <w:rPr>
          <w:bCs/>
          <w:b/>
        </w:rPr>
        <w:t xml:space="preserve">Consent:</w:t>
      </w:r>
      <w:r>
        <w:t xml:space="preserve"> </w:t>
      </w:r>
      <w:r>
        <w:t xml:space="preserve">Informed consent will be obtained from all participants before the start of the experiment.</w:t>
      </w:r>
    </w:p>
    <w:p>
      <w:pPr>
        <w:numPr>
          <w:ilvl w:val="0"/>
          <w:numId w:val="1003"/>
        </w:numPr>
        <w:pStyle w:val="Compact"/>
      </w:pPr>
      <w:r>
        <w:rPr>
          <w:bCs/>
          <w:b/>
        </w:rPr>
        <w:t xml:space="preserve">Baseline Survey:</w:t>
      </w:r>
      <w:r>
        <w:t xml:space="preserve"> </w:t>
      </w:r>
      <w:r>
        <w:t xml:space="preserve">Participants will complete a baseline survey to gather demographic information and initial preferences.</w:t>
      </w:r>
    </w:p>
    <w:p>
      <w:pPr>
        <w:numPr>
          <w:ilvl w:val="0"/>
          <w:numId w:val="1003"/>
        </w:numPr>
        <w:pStyle w:val="Compact"/>
      </w:pPr>
      <w:r>
        <w:rPr>
          <w:bCs/>
          <w:b/>
        </w:rPr>
        <w:t xml:space="preserve">System Assignment:</w:t>
      </w:r>
      <w:r>
        <w:t xml:space="preserve"> </w:t>
      </w:r>
      <w:r>
        <w:t xml:space="preserve">Participants will be randomly assigned to either the experimental or control group.</w:t>
      </w:r>
    </w:p>
    <w:p>
      <w:pPr>
        <w:numPr>
          <w:ilvl w:val="0"/>
          <w:numId w:val="1003"/>
        </w:numPr>
        <w:pStyle w:val="Compact"/>
      </w:pPr>
      <w:r>
        <w:rPr>
          <w:bCs/>
          <w:b/>
        </w:rPr>
        <w:t xml:space="preserve">Usage Period:</w:t>
      </w:r>
      <w:r>
        <w:t xml:space="preserve"> </w:t>
      </w:r>
      <w:r>
        <w:t xml:space="preserve">Participants will use their assigned system for 4 weeks.</w:t>
      </w:r>
    </w:p>
    <w:p>
      <w:pPr>
        <w:numPr>
          <w:ilvl w:val="0"/>
          <w:numId w:val="1003"/>
        </w:numPr>
        <w:pStyle w:val="Compact"/>
      </w:pPr>
      <w:r>
        <w:rPr>
          <w:bCs/>
          <w:b/>
        </w:rPr>
        <w:t xml:space="preserve">Post-Experiment Survey:</w:t>
      </w:r>
      <w:r>
        <w:t xml:space="preserve"> </w:t>
      </w:r>
      <w:r>
        <w:t xml:space="preserve">Participants will complete a post-experiment survey to assess their experience and satisfaction.</w:t>
      </w:r>
    </w:p>
    <w:bookmarkEnd w:id="24"/>
    <w:bookmarkEnd w:id="25"/>
    <w:bookmarkStart w:id="26" w:name="data-collection"/>
    <w:p>
      <w:pPr>
        <w:pStyle w:val="Heading2"/>
      </w:pPr>
      <w:r>
        <w:t xml:space="preserve">4. Data Collection</w:t>
      </w:r>
    </w:p>
    <w:p>
      <w:pPr>
        <w:pStyle w:val="FirstParagraph"/>
      </w:pPr>
      <w:r>
        <w:t xml:space="preserve">Data will be collected through the following methods:</w:t>
      </w:r>
    </w:p>
    <w:p>
      <w:pPr>
        <w:numPr>
          <w:ilvl w:val="0"/>
          <w:numId w:val="1004"/>
        </w:numPr>
        <w:pStyle w:val="Compact"/>
      </w:pPr>
      <w:r>
        <w:rPr>
          <w:bCs/>
          <w:b/>
        </w:rPr>
        <w:t xml:space="preserve">System Logs:</w:t>
      </w:r>
      <w:r>
        <w:t xml:space="preserve"> </w:t>
      </w:r>
      <w:r>
        <w:t xml:space="preserve">Data on user interactions with the Tailor system will be logged, including clicks, views, and recommendations accepted.</w:t>
      </w:r>
    </w:p>
    <w:p>
      <w:pPr>
        <w:numPr>
          <w:ilvl w:val="0"/>
          <w:numId w:val="1004"/>
        </w:numPr>
        <w:pStyle w:val="Compact"/>
      </w:pPr>
      <w:r>
        <w:rPr>
          <w:bCs/>
          <w:b/>
        </w:rPr>
        <w:t xml:space="preserve">Surveys:</w:t>
      </w:r>
      <w:r>
        <w:t xml:space="preserve"> </w:t>
      </w:r>
      <w:r>
        <w:t xml:space="preserve">Pre- and post-experiment surveys will be used to gather qualitative and quantitative data on user satisfaction and preferences.</w:t>
      </w:r>
    </w:p>
    <w:p>
      <w:pPr>
        <w:numPr>
          <w:ilvl w:val="0"/>
          <w:numId w:val="1004"/>
        </w:numPr>
        <w:pStyle w:val="Compact"/>
      </w:pPr>
      <w:r>
        <w:rPr>
          <w:bCs/>
          <w:b/>
        </w:rPr>
        <w:t xml:space="preserve">Interviews:</w:t>
      </w:r>
      <w:r>
        <w:t xml:space="preserve"> </w:t>
      </w:r>
      <w:r>
        <w:t xml:space="preserve">A subset of participants will be interviewed to gain deeper insights into their experiences.</w:t>
      </w:r>
    </w:p>
    <w:bookmarkEnd w:id="26"/>
    <w:bookmarkStart w:id="27" w:name="data-analysis"/>
    <w:p>
      <w:pPr>
        <w:pStyle w:val="Heading2"/>
      </w:pPr>
      <w:r>
        <w:t xml:space="preserve">5. Data Analysis</w:t>
      </w:r>
    </w:p>
    <w:p>
      <w:pPr>
        <w:pStyle w:val="FirstParagraph"/>
      </w:pPr>
      <w:r>
        <w:t xml:space="preserve">Data analysis will be conducted using statistical software. The following analyses will be performed:</w:t>
      </w:r>
    </w:p>
    <w:p>
      <w:pPr>
        <w:numPr>
          <w:ilvl w:val="0"/>
          <w:numId w:val="1005"/>
        </w:numPr>
        <w:pStyle w:val="Compact"/>
      </w:pPr>
      <w:r>
        <w:rPr>
          <w:bCs/>
          <w:b/>
        </w:rPr>
        <w:t xml:space="preserve">Descriptive Statistics:</w:t>
      </w:r>
      <w:r>
        <w:t xml:space="preserve"> </w:t>
      </w:r>
      <w:r>
        <w:t xml:space="preserve">To summarize the demographic characteristics of participants and their usage patterns.</w:t>
      </w:r>
    </w:p>
    <w:p>
      <w:pPr>
        <w:numPr>
          <w:ilvl w:val="0"/>
          <w:numId w:val="1005"/>
        </w:numPr>
        <w:pStyle w:val="Compact"/>
      </w:pPr>
      <w:r>
        <w:rPr>
          <w:bCs/>
          <w:b/>
        </w:rPr>
        <w:t xml:space="preserve">Comparative Analysis:</w:t>
      </w:r>
      <w:r>
        <w:t xml:space="preserve"> </w:t>
      </w:r>
      <w:r>
        <w:t xml:space="preserve">To compare the performance of the Tailor system against the control system in terms of recommendation accuracy and user satisfaction.</w:t>
      </w:r>
    </w:p>
    <w:p>
      <w:pPr>
        <w:numPr>
          <w:ilvl w:val="0"/>
          <w:numId w:val="1005"/>
        </w:numPr>
        <w:pStyle w:val="Compact"/>
      </w:pPr>
      <w:r>
        <w:rPr>
          <w:bCs/>
          <w:b/>
        </w:rPr>
        <w:t xml:space="preserve">Regression Analysis:</w:t>
      </w:r>
      <w:r>
        <w:t xml:space="preserve"> </w:t>
      </w:r>
      <w:r>
        <w:t xml:space="preserve">To identify factors that influence user satisfaction and engagement with the Tailor system.</w:t>
      </w:r>
    </w:p>
    <w:bookmarkEnd w:id="27"/>
    <w:bookmarkStart w:id="28" w:name="ethical-considerations"/>
    <w:p>
      <w:pPr>
        <w:pStyle w:val="Heading2"/>
      </w:pPr>
      <w:r>
        <w:t xml:space="preserve">6. Ethical Considerations</w:t>
      </w:r>
    </w:p>
    <w:p>
      <w:pPr>
        <w:pStyle w:val="FirstParagraph"/>
      </w:pPr>
      <w:r>
        <w:t xml:space="preserve">The experiment will adhere to ethical guidelines for research involving human subjects. Key considerations include:</w:t>
      </w:r>
    </w:p>
    <w:p>
      <w:pPr>
        <w:numPr>
          <w:ilvl w:val="0"/>
          <w:numId w:val="1006"/>
        </w:numPr>
        <w:pStyle w:val="Compact"/>
      </w:pPr>
      <w:r>
        <w:rPr>
          <w:bCs/>
          <w:b/>
        </w:rPr>
        <w:t xml:space="preserve">Informed Consent:</w:t>
      </w:r>
      <w:r>
        <w:t xml:space="preserve"> </w:t>
      </w:r>
      <w:r>
        <w:t xml:space="preserve">Participants will be fully informed about the purpose, procedures, and risks of the experiment.</w:t>
      </w:r>
    </w:p>
    <w:p>
      <w:pPr>
        <w:numPr>
          <w:ilvl w:val="0"/>
          <w:numId w:val="1006"/>
        </w:numPr>
        <w:pStyle w:val="Compact"/>
      </w:pPr>
      <w:r>
        <w:rPr>
          <w:bCs/>
          <w:b/>
        </w:rPr>
        <w:t xml:space="preserve">Confidentiality:</w:t>
      </w:r>
      <w:r>
        <w:t xml:space="preserve"> </w:t>
      </w:r>
      <w:r>
        <w:t xml:space="preserve">All data collected will be anonymized and stored securely.</w:t>
      </w:r>
    </w:p>
    <w:p>
      <w:pPr>
        <w:numPr>
          <w:ilvl w:val="0"/>
          <w:numId w:val="1006"/>
        </w:numPr>
        <w:pStyle w:val="Compact"/>
      </w:pPr>
      <w:r>
        <w:rPr>
          <w:bCs/>
          <w:b/>
        </w:rPr>
        <w:t xml:space="preserve">Voluntary Participation:</w:t>
      </w:r>
      <w:r>
        <w:t xml:space="preserve"> </w:t>
      </w:r>
      <w:r>
        <w:t xml:space="preserve">Participants will be free to withdraw from the experiment at any time without penalty.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system setup, and participant briefing</w:t>
            </w:r>
          </w:p>
        </w:tc>
      </w:tr>
      <w:tr>
        <w:tc>
          <w:tcPr/>
          <w:p>
            <w:pPr>
              <w:pStyle w:val="Compact"/>
              <w:jc w:val="left"/>
            </w:pPr>
            <w:r>
              <w:t xml:space="preserve">Experiment</w:t>
            </w:r>
          </w:p>
        </w:tc>
        <w:tc>
          <w:tcPr/>
          <w:p>
            <w:pPr>
              <w:pStyle w:val="Compact"/>
              <w:jc w:val="left"/>
            </w:pPr>
            <w:r>
              <w:t xml:space="preserve">4 weeks</w:t>
            </w:r>
          </w:p>
        </w:tc>
        <w:tc>
          <w:tcPr/>
          <w:p>
            <w:pPr>
              <w:pStyle w:val="Compact"/>
              <w:jc w:val="left"/>
            </w:pPr>
            <w:r>
              <w:t xml:space="preserve">System usage and data collection</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report writing</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evaluating the Tailor system in New Zealand Wellington. By following these procedures, we aim to gain valuable insights into the system's effectiveness and identify areas for improvement. The findings will contribute to the development of more adaptive and user-centric recommendation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Adaptation in New Zealand Wellington</dc:title>
  <dc:creator/>
  <dc:language>en</dc:language>
  <cp:keywords/>
  <dcterms:created xsi:type="dcterms:W3CDTF">2026-10-10T07:32:42Z</dcterms:created>
  <dcterms:modified xsi:type="dcterms:W3CDTF">2026-10-10T07:32:42Z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