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Peru</w:t>
      </w:r>
      <w:r>
        <w:t xml:space="preserve"> </w:t>
      </w:r>
      <w:r>
        <w:t xml:space="preserve">Lima</w:t>
      </w:r>
    </w:p>
    <w:bookmarkStart w:id="20" w:name="X3125f361b776fbfc41fb7d1ca0d0f6b9f6d42ba"/>
    <w:p>
      <w:pPr>
        <w:pStyle w:val="Heading1"/>
      </w:pPr>
      <w:r>
        <w:t xml:space="preserve">Experiment Protocol: Tailor Services in Peru Lima</w:t>
      </w:r>
    </w:p>
    <w:p>
      <w:pPr>
        <w:pStyle w:val="FirstParagraph"/>
      </w:pPr>
      <w:r>
        <w:rPr>
          <w:bCs/>
          <w:b/>
        </w:rPr>
        <w:t xml:space="preserve">Document ID:</w:t>
      </w:r>
      <w:r>
        <w:t xml:space="preserve"> </w:t>
      </w:r>
      <w:r>
        <w:t xml:space="preserve">EP-TL-2024-001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Evaluation of Tailor Service Quality and Efficiency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quality, efficiency, and customer satisfaction levels of tailor services in Peru Lima. The city of Lima is known for its vibrant textile industry and skilled artisans, making it an ideal location for this study. The primary objective is to evaluate how local tailors meet the expectations of customers in terms of craftsmanship, turnaround time, pricing, and overall service experience.</w:t>
      </w:r>
    </w:p>
    <w:p>
      <w:pPr>
        <w:pStyle w:val="BodyText"/>
      </w:pPr>
      <w:r>
        <w:t xml:space="preserve">The experiment will focus on tailors operating in various districts of Lima, including Miraflores, San Isidro, Barranco, and Surco. These areas represent a diverse range of clientele, from high-end fashion enthusiasts to everyday consumers seeking affordable alterations and custom clothing.</w:t>
      </w:r>
    </w:p>
    <w:bookmarkEnd w:id="21"/>
    <w:bookmarkStart w:id="22" w:name="objectives"/>
    <w:p>
      <w:pPr>
        <w:pStyle w:val="Heading2"/>
      </w:pPr>
      <w:r>
        <w:t xml:space="preserve">2. Objectives</w:t>
      </w:r>
    </w:p>
    <w:p>
      <w:pPr>
        <w:numPr>
          <w:ilvl w:val="0"/>
          <w:numId w:val="1001"/>
        </w:numPr>
        <w:pStyle w:val="Compact"/>
      </w:pPr>
      <w:r>
        <w:t xml:space="preserve">To assess the quality of workmanship provided by tailors in Peru Lima.</w:t>
      </w:r>
    </w:p>
    <w:p>
      <w:pPr>
        <w:numPr>
          <w:ilvl w:val="0"/>
          <w:numId w:val="1001"/>
        </w:numPr>
        <w:pStyle w:val="Compact"/>
      </w:pPr>
      <w:r>
        <w:t xml:space="preserve">To measure the efficiency of service delivery, including turnaround times.</w:t>
      </w:r>
    </w:p>
    <w:p>
      <w:pPr>
        <w:numPr>
          <w:ilvl w:val="0"/>
          <w:numId w:val="1001"/>
        </w:numPr>
        <w:pStyle w:val="Compact"/>
      </w:pPr>
      <w:r>
        <w:t xml:space="preserve">To evaluate customer satisfaction levels based on predefined criteria.</w:t>
      </w:r>
    </w:p>
    <w:p>
      <w:pPr>
        <w:numPr>
          <w:ilvl w:val="0"/>
          <w:numId w:val="1001"/>
        </w:numPr>
        <w:pStyle w:val="Compact"/>
      </w:pPr>
      <w:r>
        <w:t xml:space="preserve">To identify areas for improvement in the tailor services industry within Lima.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collection (surveys, measurements) with qualitative insights (interviews, observations). The study will involve a sample of 50 tailors across different districts in Lima, ensuring a representative distribution.</w:t>
      </w:r>
    </w:p>
    <w:bookmarkEnd w:id="23"/>
    <w:bookmarkStart w:id="24" w:name="participant-selection"/>
    <w:p>
      <w:pPr>
        <w:pStyle w:val="Heading3"/>
      </w:pPr>
      <w:r>
        <w:t xml:space="preserve">3.2 Participant Selection</w:t>
      </w:r>
    </w:p>
    <w:p>
      <w:pPr>
        <w:pStyle w:val="FirstParagraph"/>
      </w:pPr>
      <w:r>
        <w:t xml:space="preserve">Tailors will be selected based on the following criteria:</w:t>
      </w:r>
    </w:p>
    <w:p>
      <w:pPr>
        <w:numPr>
          <w:ilvl w:val="0"/>
          <w:numId w:val="1002"/>
        </w:numPr>
        <w:pStyle w:val="Compact"/>
      </w:pPr>
      <w:r>
        <w:t xml:space="preserve">Operating in Lima for at least one year.</w:t>
      </w:r>
    </w:p>
    <w:p>
      <w:pPr>
        <w:numPr>
          <w:ilvl w:val="0"/>
          <w:numId w:val="1002"/>
        </w:numPr>
        <w:pStyle w:val="Compact"/>
      </w:pPr>
      <w:r>
        <w:t xml:space="preserve">Offering a range of services, including alterations, custom clothing, and repairs.</w:t>
      </w:r>
    </w:p>
    <w:p>
      <w:pPr>
        <w:numPr>
          <w:ilvl w:val="0"/>
          <w:numId w:val="1002"/>
        </w:numPr>
        <w:pStyle w:val="Compact"/>
      </w:pPr>
      <w:r>
        <w:t xml:space="preserve">Willing to participate in the experiment and provide access to their workspace.</w:t>
      </w:r>
    </w:p>
    <w:p>
      <w:pPr>
        <w:pStyle w:val="FirstParagraph"/>
      </w:pPr>
      <w:r>
        <w:t xml:space="preserve">Customers will also be recruited through random sampling at tailor shops and online platforms.</w:t>
      </w:r>
    </w:p>
    <w:bookmarkEnd w:id="24"/>
    <w:bookmarkStart w:id="25" w:name="data-collection-tools"/>
    <w:p>
      <w:pPr>
        <w:pStyle w:val="Heading3"/>
      </w:pPr>
      <w:r>
        <w:t xml:space="preserve">3.3 Data Collection Tools</w:t>
      </w:r>
    </w:p>
    <w:p>
      <w:pPr>
        <w:pStyle w:val="FirstParagraph"/>
      </w:pPr>
      <w:r>
        <w:t xml:space="preserve">The following tools will be used to gather data:</w:t>
      </w:r>
    </w:p>
    <w:p>
      <w:pPr>
        <w:numPr>
          <w:ilvl w:val="0"/>
          <w:numId w:val="1003"/>
        </w:numPr>
        <w:pStyle w:val="Compact"/>
      </w:pPr>
      <w:r>
        <w:rPr>
          <w:bCs/>
          <w:b/>
        </w:rPr>
        <w:t xml:space="preserve">Surveys:</w:t>
      </w:r>
      <w:r>
        <w:t xml:space="preserve"> </w:t>
      </w:r>
      <w:r>
        <w:t xml:space="preserve">Structured questionnaires for customers to rate their experience.</w:t>
      </w:r>
    </w:p>
    <w:p>
      <w:pPr>
        <w:numPr>
          <w:ilvl w:val="0"/>
          <w:numId w:val="1003"/>
        </w:numPr>
        <w:pStyle w:val="Compact"/>
      </w:pPr>
      <w:r>
        <w:rPr>
          <w:bCs/>
          <w:b/>
        </w:rPr>
        <w:t xml:space="preserve">Interviews:</w:t>
      </w:r>
      <w:r>
        <w:t xml:space="preserve"> </w:t>
      </w:r>
      <w:r>
        <w:t xml:space="preserve">Semi-structured interviews with tailors to understand their processes and challenges.</w:t>
      </w:r>
    </w:p>
    <w:p>
      <w:pPr>
        <w:numPr>
          <w:ilvl w:val="0"/>
          <w:numId w:val="1003"/>
        </w:numPr>
        <w:pStyle w:val="Compact"/>
      </w:pPr>
      <w:r>
        <w:rPr>
          <w:bCs/>
          <w:b/>
        </w:rPr>
        <w:t xml:space="preserve">Observations:</w:t>
      </w:r>
      <w:r>
        <w:t xml:space="preserve"> </w:t>
      </w:r>
      <w:r>
        <w:t xml:space="preserve">Direct observation of tailor workflows and customer interactions.</w:t>
      </w:r>
    </w:p>
    <w:p>
      <w:pPr>
        <w:numPr>
          <w:ilvl w:val="0"/>
          <w:numId w:val="1003"/>
        </w:numPr>
        <w:pStyle w:val="Compact"/>
      </w:pPr>
      <w:r>
        <w:rPr>
          <w:bCs/>
          <w:b/>
        </w:rPr>
        <w:t xml:space="preserve">Quality Checks:</w:t>
      </w:r>
      <w:r>
        <w:t xml:space="preserve"> </w:t>
      </w:r>
      <w:r>
        <w:t xml:space="preserve">Physical inspection of completed garments for craftsmanship.</w:t>
      </w:r>
    </w:p>
    <w:bookmarkEnd w:id="25"/>
    <w:bookmarkEnd w:id="26"/>
    <w:bookmarkStart w:id="30" w:name="procedure"/>
    <w:p>
      <w:pPr>
        <w:pStyle w:val="Heading2"/>
      </w:pPr>
      <w:r>
        <w:t xml:space="preserve">4. Procedure</w:t>
      </w:r>
    </w:p>
    <w:bookmarkStart w:id="27" w:name="phase-1-preparation"/>
    <w:p>
      <w:pPr>
        <w:pStyle w:val="Heading3"/>
      </w:pPr>
      <w:r>
        <w:t xml:space="preserve">4.1 Phase 1: Preparation</w:t>
      </w:r>
    </w:p>
    <w:p>
      <w:pPr>
        <w:pStyle w:val="FirstParagraph"/>
      </w:pPr>
      <w:r>
        <w:t xml:space="preserve">During this phase, the research team will:</w:t>
      </w:r>
    </w:p>
    <w:p>
      <w:pPr>
        <w:numPr>
          <w:ilvl w:val="0"/>
          <w:numId w:val="1004"/>
        </w:numPr>
        <w:pStyle w:val="Compact"/>
      </w:pPr>
      <w:r>
        <w:t xml:space="preserve">Identify and contact potential tailor participants.</w:t>
      </w:r>
    </w:p>
    <w:p>
      <w:pPr>
        <w:numPr>
          <w:ilvl w:val="0"/>
          <w:numId w:val="1004"/>
        </w:numPr>
        <w:pStyle w:val="Compact"/>
      </w:pPr>
      <w:r>
        <w:t xml:space="preserve">Obtain informed consent from all participants.</w:t>
      </w:r>
    </w:p>
    <w:p>
      <w:pPr>
        <w:numPr>
          <w:ilvl w:val="0"/>
          <w:numId w:val="1004"/>
        </w:numPr>
        <w:pStyle w:val="Compact"/>
      </w:pPr>
      <w:r>
        <w:t xml:space="preserve">Develop and finalize data collection instruments.</w:t>
      </w:r>
    </w:p>
    <w:bookmarkEnd w:id="27"/>
    <w:bookmarkStart w:id="28" w:name="phase-2-data-collection"/>
    <w:p>
      <w:pPr>
        <w:pStyle w:val="Heading3"/>
      </w:pPr>
      <w:r>
        <w:t xml:space="preserve">4.2 Phase 2: Data Collection</w:t>
      </w:r>
    </w:p>
    <w:p>
      <w:pPr>
        <w:pStyle w:val="FirstParagraph"/>
      </w:pPr>
      <w:r>
        <w:t xml:space="preserve">Data collection will occur over a period of four weeks. During this time:</w:t>
      </w:r>
    </w:p>
    <w:p>
      <w:pPr>
        <w:numPr>
          <w:ilvl w:val="0"/>
          <w:numId w:val="1005"/>
        </w:numPr>
        <w:pStyle w:val="Compact"/>
      </w:pPr>
      <w:r>
        <w:t xml:space="preserve">Customers will complete surveys after receiving services.</w:t>
      </w:r>
    </w:p>
    <w:p>
      <w:pPr>
        <w:numPr>
          <w:ilvl w:val="0"/>
          <w:numId w:val="1005"/>
        </w:numPr>
        <w:pStyle w:val="Compact"/>
      </w:pPr>
      <w:r>
        <w:t xml:space="preserve">Tailors will be interviewed about their practices and challenges.</w:t>
      </w:r>
    </w:p>
    <w:p>
      <w:pPr>
        <w:numPr>
          <w:ilvl w:val="0"/>
          <w:numId w:val="1005"/>
        </w:numPr>
        <w:pStyle w:val="Compact"/>
      </w:pPr>
      <w:r>
        <w:t xml:space="preserve">Researchers will observe workflows and inspect finished garments.</w:t>
      </w:r>
    </w:p>
    <w:bookmarkEnd w:id="28"/>
    <w:bookmarkStart w:id="29" w:name="phase-3-analysis"/>
    <w:p>
      <w:pPr>
        <w:pStyle w:val="Heading3"/>
      </w:pPr>
      <w:r>
        <w:t xml:space="preserve">4.3 Phase 3: Analysis</w:t>
      </w:r>
    </w:p>
    <w:p>
      <w:pPr>
        <w:pStyle w:val="FirstParagraph"/>
      </w:pPr>
      <w:r>
        <w:t xml:space="preserve">Collected data will be analyzed using statistical software for quantitative data and thematic analysis for qualitative data. Key metrics will include:</w:t>
      </w:r>
    </w:p>
    <w:p>
      <w:pPr>
        <w:numPr>
          <w:ilvl w:val="0"/>
          <w:numId w:val="1006"/>
        </w:numPr>
        <w:pStyle w:val="Compact"/>
      </w:pPr>
      <w:r>
        <w:t xml:space="preserve">Average customer satisfaction scores.</w:t>
      </w:r>
    </w:p>
    <w:p>
      <w:pPr>
        <w:numPr>
          <w:ilvl w:val="0"/>
          <w:numId w:val="1006"/>
        </w:numPr>
        <w:pStyle w:val="Compact"/>
      </w:pPr>
      <w:r>
        <w:t xml:space="preserve">Turnaround times for different types of services.</w:t>
      </w:r>
    </w:p>
    <w:p>
      <w:pPr>
        <w:numPr>
          <w:ilvl w:val="0"/>
          <w:numId w:val="1006"/>
        </w:numPr>
        <w:pStyle w:val="Compact"/>
      </w:pPr>
      <w:r>
        <w:t xml:space="preserve">Frequency of quality issues identified during inspections.</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research involving human participants. Key considerations include:</w:t>
      </w:r>
    </w:p>
    <w:p>
      <w:pPr>
        <w:numPr>
          <w:ilvl w:val="0"/>
          <w:numId w:val="1007"/>
        </w:numPr>
        <w:pStyle w:val="Compact"/>
      </w:pPr>
      <w:r>
        <w:t xml:space="preserve">Informed consent will be obtained from all participants.</w:t>
      </w:r>
    </w:p>
    <w:p>
      <w:pPr>
        <w:numPr>
          <w:ilvl w:val="0"/>
          <w:numId w:val="1007"/>
        </w:numPr>
        <w:pStyle w:val="Compact"/>
      </w:pPr>
      <w:r>
        <w:t xml:space="preserve">Confidentiality of participant information will be maintained.</w:t>
      </w:r>
    </w:p>
    <w:p>
      <w:pPr>
        <w:numPr>
          <w:ilvl w:val="0"/>
          <w:numId w:val="1007"/>
        </w:numPr>
        <w:pStyle w:val="Compact"/>
      </w:pPr>
      <w:r>
        <w:t xml:space="preserve">Participants will have the right to withdraw from the study at any time.</w:t>
      </w:r>
    </w:p>
    <w:bookmarkEnd w:id="31"/>
    <w:bookmarkStart w:id="32" w:name="expected-outcomes"/>
    <w:p>
      <w:pPr>
        <w:pStyle w:val="Heading2"/>
      </w:pPr>
      <w:r>
        <w:t xml:space="preserve">6. Expected Outcomes</w:t>
      </w:r>
    </w:p>
    <w:p>
      <w:pPr>
        <w:pStyle w:val="FirstParagraph"/>
      </w:pPr>
      <w:r>
        <w:t xml:space="preserve">The experiment aims to provide actionable insights into the tailor services industry in Peru Lima. Expected outcomes include:</w:t>
      </w:r>
    </w:p>
    <w:p>
      <w:pPr>
        <w:numPr>
          <w:ilvl w:val="0"/>
          <w:numId w:val="1008"/>
        </w:numPr>
        <w:pStyle w:val="Compact"/>
      </w:pPr>
      <w:r>
        <w:t xml:space="preserve">A comprehensive report on the current state of tailor services in Lima.</w:t>
      </w:r>
    </w:p>
    <w:p>
      <w:pPr>
        <w:numPr>
          <w:ilvl w:val="0"/>
          <w:numId w:val="1008"/>
        </w:numPr>
        <w:pStyle w:val="Compact"/>
      </w:pPr>
      <w:r>
        <w:t xml:space="preserve">Identification of best practices and areas for improvement.</w:t>
      </w:r>
    </w:p>
    <w:p>
      <w:pPr>
        <w:numPr>
          <w:ilvl w:val="0"/>
          <w:numId w:val="1008"/>
        </w:numPr>
        <w:pStyle w:val="Compact"/>
      </w:pPr>
      <w:r>
        <w:t xml:space="preserve">Recommendations for enhancing customer satisfaction and service quality.</w:t>
      </w:r>
    </w:p>
    <w:bookmarkEnd w:id="32"/>
    <w:bookmarkStart w:id="33" w:name="conclusion"/>
    <w:p>
      <w:pPr>
        <w:pStyle w:val="Heading2"/>
      </w:pPr>
      <w:r>
        <w:t xml:space="preserve">7. Conclusion</w:t>
      </w:r>
    </w:p>
    <w:p>
      <w:pPr>
        <w:pStyle w:val="FirstParagraph"/>
      </w:pPr>
      <w:r>
        <w:t xml:space="preserve">This Experiment Protocol provides a structured approach to evaluating tailor services in Peru Lima. By combining quantitative and qualitative methods, the study will offer valuable insights into the strengths and weaknesses of the industry. The findings will contribute to improving the overall quality of tailor services in Lima, benefiting both businesses and customers.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Peru Lima</dc:title>
  <dc:creator/>
  <dc:language>en</dc:language>
  <cp:keywords/>
  <dcterms:created xsi:type="dcterms:W3CDTF">2026-10-10T01:03:09Z</dcterms:created>
  <dcterms:modified xsi:type="dcterms:W3CDTF">2026-10-10T01:03:09Z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