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a6a8ccff049b8f95a787aa6331a49482a11f92b"/>
    <w:p>
      <w:pPr>
        <w:pStyle w:val="Heading1"/>
      </w:pPr>
      <w:r>
        <w:t xml:space="preserve">Experiment Protocol: Evaluation of Tailor Services in Russia Saint Petersburg</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cultural relevance of tailor services in Russia Saint Petersburg. Saint Petersburg, known for its rich history, architectural grandeur, and cultural significance, presents a unique environment for evaluating bespoke tailoring. The city's climate, characterized by cold winters and mild summers, necessitates specific considerations in garment construction, fabric selection, and design.</w:t>
      </w:r>
    </w:p>
    <w:p>
      <w:pPr>
        <w:pStyle w:val="BodyText"/>
      </w:pPr>
      <w:r>
        <w:t xml:space="preserve">The term "Tailor" in this context refers to skilled artisans who create, alter, and repair clothing, with a focus on bespoke and made-to-measure garments. This experiment aims to understand how local tailors in Saint Petersburg adapt their craft to meet the needs of both residents and visitors, while preserving traditional techniques and embracing modern innovations.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and craftsmanship of tailors in Saint Petersburg.</w:t>
      </w:r>
    </w:p>
    <w:p>
      <w:pPr>
        <w:numPr>
          <w:ilvl w:val="0"/>
          <w:numId w:val="1001"/>
        </w:numPr>
        <w:pStyle w:val="Compact"/>
      </w:pPr>
      <w:r>
        <w:t xml:space="preserve">To assess the quality of materials used in garment construction.</w:t>
      </w:r>
    </w:p>
    <w:p>
      <w:pPr>
        <w:numPr>
          <w:ilvl w:val="0"/>
          <w:numId w:val="1001"/>
        </w:numPr>
        <w:pStyle w:val="Compact"/>
      </w:pPr>
      <w:r>
        <w:t xml:space="preserve">To analyze the customer experience, including communication, customization options, and turnaround time.</w:t>
      </w:r>
    </w:p>
    <w:p>
      <w:pPr>
        <w:numPr>
          <w:ilvl w:val="0"/>
          <w:numId w:val="1001"/>
        </w:numPr>
        <w:pStyle w:val="Compact"/>
      </w:pPr>
      <w:r>
        <w:t xml:space="preserve">To determine how local tailors incorporate cultural and climatic factors into their work.</w:t>
      </w:r>
    </w:p>
    <w:p>
      <w:pPr>
        <w:numPr>
          <w:ilvl w:val="0"/>
          <w:numId w:val="1001"/>
        </w:numPr>
        <w:pStyle w:val="Compact"/>
      </w:pPr>
      <w:r>
        <w:t xml:space="preserve">To identify best practices and areas for improvement in the tailoring industry in Saint Petersburg.</w:t>
      </w:r>
    </w:p>
    <w:bookmarkEnd w:id="21"/>
    <w:bookmarkStart w:id="22" w:name="scope-and-location"/>
    <w:p>
      <w:pPr>
        <w:pStyle w:val="Heading2"/>
      </w:pPr>
      <w:r>
        <w:t xml:space="preserve">3. Scope and Location</w:t>
      </w:r>
    </w:p>
    <w:p>
      <w:pPr>
        <w:pStyle w:val="FirstParagraph"/>
      </w:pPr>
      <w:r>
        <w:t xml:space="preserve">This experiment will be conducted exclusively in Russia Saint Petersburg, focusing on tailors operating in central districts such as Nevsky Prospekt, Vasilievsky Island, and the Historic Center. These areas are known for their concentration of high-quality tailoring shops and boutiques. The study will include both established ateliers and emerging independent tailors.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Tailors will be selected based on the following criteria:</w:t>
      </w:r>
    </w:p>
    <w:p>
      <w:pPr>
        <w:numPr>
          <w:ilvl w:val="0"/>
          <w:numId w:val="1002"/>
        </w:numPr>
        <w:pStyle w:val="Compact"/>
      </w:pPr>
      <w:r>
        <w:t xml:space="preserve">Minimum of three years of experience in bespoke or made-to-measure tailoring.</w:t>
      </w:r>
    </w:p>
    <w:p>
      <w:pPr>
        <w:numPr>
          <w:ilvl w:val="0"/>
          <w:numId w:val="1002"/>
        </w:numPr>
        <w:pStyle w:val="Compact"/>
      </w:pPr>
      <w:r>
        <w:t xml:space="preserve">Positive customer reviews and reputation in the local community.</w:t>
      </w:r>
    </w:p>
    <w:p>
      <w:pPr>
        <w:numPr>
          <w:ilvl w:val="0"/>
          <w:numId w:val="1002"/>
        </w:numPr>
        <w:pStyle w:val="Compact"/>
      </w:pPr>
      <w:r>
        <w:t xml:space="preserve">Willingness to participate in the experiment and provide detailed information about their processes.</w:t>
      </w:r>
    </w:p>
    <w:bookmarkEnd w:id="23"/>
    <w:bookmarkStart w:id="24" w:name="data-collection-methods"/>
    <w:p>
      <w:pPr>
        <w:pStyle w:val="Heading3"/>
      </w:pPr>
      <w:r>
        <w:t xml:space="preserve">4.2 Data Collection Methods</w:t>
      </w:r>
    </w:p>
    <w:p>
      <w:pPr>
        <w:pStyle w:val="FirstParagraph"/>
      </w:pPr>
      <w:r>
        <w:t xml:space="preserve">Data will be collected through the following methods:</w:t>
      </w:r>
    </w:p>
    <w:p>
      <w:pPr>
        <w:numPr>
          <w:ilvl w:val="0"/>
          <w:numId w:val="1003"/>
        </w:numPr>
        <w:pStyle w:val="Compact"/>
      </w:pPr>
      <w:r>
        <w:rPr>
          <w:bCs/>
          <w:b/>
        </w:rPr>
        <w:t xml:space="preserve">Structured Interviews:</w:t>
      </w:r>
      <w:r>
        <w:t xml:space="preserve"> </w:t>
      </w:r>
      <w:r>
        <w:t xml:space="preserve">Tailors will be interviewed about their training, techniques, material sourcing, and customer interaction practices.</w:t>
      </w:r>
    </w:p>
    <w:p>
      <w:pPr>
        <w:numPr>
          <w:ilvl w:val="0"/>
          <w:numId w:val="1003"/>
        </w:numPr>
        <w:pStyle w:val="Compact"/>
      </w:pPr>
      <w:r>
        <w:rPr>
          <w:bCs/>
          <w:b/>
        </w:rPr>
        <w:t xml:space="preserve">Garment Analysis:</w:t>
      </w:r>
      <w:r>
        <w:t xml:space="preserve"> </w:t>
      </w:r>
      <w:r>
        <w:t xml:space="preserve">A standardized set of garments (e.g., suits, coats, dresses) will be commissioned from each tailor. These garments will be evaluated for fit, finish, durability, and design.</w:t>
      </w:r>
    </w:p>
    <w:p>
      <w:pPr>
        <w:numPr>
          <w:ilvl w:val="0"/>
          <w:numId w:val="1003"/>
        </w:numPr>
        <w:pStyle w:val="Compact"/>
      </w:pPr>
      <w:r>
        <w:rPr>
          <w:bCs/>
          <w:b/>
        </w:rPr>
        <w:t xml:space="preserve">Customer Surveys:</w:t>
      </w:r>
      <w:r>
        <w:t xml:space="preserve"> </w:t>
      </w:r>
      <w:r>
        <w:t xml:space="preserve">Clients of the participating tailors will be surveyed to assess their satisfaction with the service, quality of the final product, and overall experience.</w:t>
      </w:r>
    </w:p>
    <w:p>
      <w:pPr>
        <w:numPr>
          <w:ilvl w:val="0"/>
          <w:numId w:val="1003"/>
        </w:numPr>
        <w:pStyle w:val="Compact"/>
      </w:pPr>
      <w:r>
        <w:rPr>
          <w:bCs/>
          <w:b/>
        </w:rPr>
        <w:t xml:space="preserve">Observational Studies:</w:t>
      </w:r>
      <w:r>
        <w:t xml:space="preserve"> </w:t>
      </w:r>
      <w:r>
        <w:t xml:space="preserve">Researchers will observe the tailoring process, from initial consultation to final fitting, to document best practices and potential inefficiencies.</w:t>
      </w:r>
    </w:p>
    <w:bookmarkEnd w:id="24"/>
    <w:bookmarkStart w:id="25" w:name="evaluation-criteria"/>
    <w:p>
      <w:pPr>
        <w:pStyle w:val="Heading3"/>
      </w:pPr>
      <w:r>
        <w:t xml:space="preserve">4.3 Evaluation Criteria</w:t>
      </w:r>
    </w:p>
    <w:p>
      <w:pPr>
        <w:pStyle w:val="FirstParagraph"/>
      </w:pPr>
      <w:r>
        <w:t xml:space="preserve">Each tailor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Craftsmanship</w:t>
            </w:r>
          </w:p>
        </w:tc>
        <w:tc>
          <w:tcPr/>
          <w:p>
            <w:pPr>
              <w:pStyle w:val="Compact"/>
              <w:jc w:val="left"/>
            </w:pPr>
            <w:r>
              <w:t xml:space="preserve">Quality of stitching, finishing, and attention to detail.</w:t>
            </w:r>
          </w:p>
        </w:tc>
        <w:tc>
          <w:tcPr/>
          <w:p>
            <w:pPr>
              <w:pStyle w:val="Compact"/>
              <w:jc w:val="left"/>
            </w:pPr>
            <w:r>
              <w:t xml:space="preserve">30%</w:t>
            </w:r>
          </w:p>
        </w:tc>
      </w:tr>
      <w:tr>
        <w:tc>
          <w:tcPr/>
          <w:p>
            <w:pPr>
              <w:pStyle w:val="Compact"/>
              <w:jc w:val="left"/>
            </w:pPr>
            <w:r>
              <w:t xml:space="preserve">Material Quality</w:t>
            </w:r>
          </w:p>
        </w:tc>
        <w:tc>
          <w:tcPr/>
          <w:p>
            <w:pPr>
              <w:pStyle w:val="Compact"/>
              <w:jc w:val="left"/>
            </w:pPr>
            <w:r>
              <w:t xml:space="preserve">Use of high-quality, appropriate fabrics and trims.</w:t>
            </w:r>
          </w:p>
        </w:tc>
        <w:tc>
          <w:tcPr/>
          <w:p>
            <w:pPr>
              <w:pStyle w:val="Compact"/>
              <w:jc w:val="left"/>
            </w:pPr>
            <w:r>
              <w:t xml:space="preserve">20%</w:t>
            </w:r>
          </w:p>
        </w:tc>
      </w:tr>
      <w:tr>
        <w:tc>
          <w:tcPr/>
          <w:p>
            <w:pPr>
              <w:pStyle w:val="Compact"/>
              <w:jc w:val="left"/>
            </w:pPr>
            <w:r>
              <w:t xml:space="preserve">Fit and Comfort</w:t>
            </w:r>
          </w:p>
        </w:tc>
        <w:tc>
          <w:tcPr/>
          <w:p>
            <w:pPr>
              <w:pStyle w:val="Compact"/>
              <w:jc w:val="left"/>
            </w:pPr>
            <w:r>
              <w:t xml:space="preserve">Accuracy of measurements and comfort of the final garment.</w:t>
            </w:r>
          </w:p>
        </w:tc>
        <w:tc>
          <w:tcPr/>
          <w:p>
            <w:pPr>
              <w:pStyle w:val="Compact"/>
              <w:jc w:val="left"/>
            </w:pPr>
            <w:r>
              <w:t xml:space="preserve">25%</w:t>
            </w:r>
          </w:p>
        </w:tc>
      </w:tr>
      <w:tr>
        <w:tc>
          <w:tcPr/>
          <w:p>
            <w:pPr>
              <w:pStyle w:val="Compact"/>
              <w:jc w:val="left"/>
            </w:pPr>
            <w:r>
              <w:t xml:space="preserve">Customer Service</w:t>
            </w:r>
          </w:p>
        </w:tc>
        <w:tc>
          <w:tcPr/>
          <w:p>
            <w:pPr>
              <w:pStyle w:val="Compact"/>
              <w:jc w:val="left"/>
            </w:pPr>
            <w:r>
              <w:t xml:space="preserve">Communication, responsiveness, and customization options.</w:t>
            </w:r>
          </w:p>
        </w:tc>
        <w:tc>
          <w:tcPr/>
          <w:p>
            <w:pPr>
              <w:pStyle w:val="Compact"/>
              <w:jc w:val="left"/>
            </w:pPr>
            <w:r>
              <w:t xml:space="preserve">15%</w:t>
            </w:r>
          </w:p>
        </w:tc>
      </w:tr>
      <w:tr>
        <w:tc>
          <w:tcPr/>
          <w:p>
            <w:pPr>
              <w:pStyle w:val="Compact"/>
              <w:jc w:val="left"/>
            </w:pPr>
            <w:r>
              <w:t xml:space="preserve">Cultural Relevance</w:t>
            </w:r>
          </w:p>
        </w:tc>
        <w:tc>
          <w:tcPr/>
          <w:p>
            <w:pPr>
              <w:pStyle w:val="Compact"/>
              <w:jc w:val="left"/>
            </w:pPr>
            <w:r>
              <w:t xml:space="preserve">Incorporation of local traditions, climate considerations, and aesthetic preferences.</w:t>
            </w:r>
          </w:p>
        </w:tc>
        <w:tc>
          <w:tcPr/>
          <w:p>
            <w:pPr>
              <w:pStyle w:val="Compact"/>
              <w:jc w:val="left"/>
            </w:pPr>
            <w:r>
              <w:t xml:space="preserve">10%</w:t>
            </w:r>
          </w:p>
        </w:tc>
      </w:tr>
    </w:tbl>
    <w:bookmarkEnd w:id="25"/>
    <w:bookmarkEnd w:id="26"/>
    <w:bookmarkStart w:id="27"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4"/>
        </w:numPr>
        <w:pStyle w:val="Compact"/>
      </w:pPr>
      <w:r>
        <w:rPr>
          <w:bCs/>
          <w:b/>
        </w:rPr>
        <w:t xml:space="preserve">Month 1:</w:t>
      </w:r>
      <w:r>
        <w:t xml:space="preserve"> </w:t>
      </w:r>
      <w:r>
        <w:t xml:space="preserve">Recruitment of tailors and initial interviews.</w:t>
      </w:r>
    </w:p>
    <w:p>
      <w:pPr>
        <w:numPr>
          <w:ilvl w:val="0"/>
          <w:numId w:val="1004"/>
        </w:numPr>
        <w:pStyle w:val="Compact"/>
      </w:pPr>
      <w:r>
        <w:rPr>
          <w:bCs/>
          <w:b/>
        </w:rPr>
        <w:t xml:space="preserve">Month 2-3:</w:t>
      </w:r>
      <w:r>
        <w:t xml:space="preserve"> </w:t>
      </w:r>
      <w:r>
        <w:t xml:space="preserve">Commissioning of garments and observational studies.</w:t>
      </w:r>
    </w:p>
    <w:p>
      <w:pPr>
        <w:numPr>
          <w:ilvl w:val="0"/>
          <w:numId w:val="1004"/>
        </w:numPr>
        <w:pStyle w:val="Compact"/>
      </w:pPr>
      <w:r>
        <w:rPr>
          <w:bCs/>
          <w:b/>
        </w:rPr>
        <w:t xml:space="preserve">Month 4:</w:t>
      </w:r>
      <w:r>
        <w:t xml:space="preserve"> </w:t>
      </w:r>
      <w:r>
        <w:t xml:space="preserve">Garment analysis and customer surveys.</w:t>
      </w:r>
    </w:p>
    <w:p>
      <w:pPr>
        <w:numPr>
          <w:ilvl w:val="0"/>
          <w:numId w:val="1004"/>
        </w:numPr>
        <w:pStyle w:val="Compact"/>
      </w:pPr>
      <w:r>
        <w:rPr>
          <w:bCs/>
          <w:b/>
        </w:rPr>
        <w:t xml:space="preserve">Month 5:</w:t>
      </w:r>
      <w:r>
        <w:t xml:space="preserve"> </w:t>
      </w:r>
      <w:r>
        <w:t xml:space="preserve">Data analysis and preliminary findings.</w:t>
      </w:r>
    </w:p>
    <w:p>
      <w:pPr>
        <w:numPr>
          <w:ilvl w:val="0"/>
          <w:numId w:val="1004"/>
        </w:numPr>
        <w:pStyle w:val="Compact"/>
      </w:pPr>
      <w:r>
        <w:rPr>
          <w:bCs/>
          <w:b/>
        </w:rPr>
        <w:t xml:space="preserve">Month 6:</w:t>
      </w:r>
      <w:r>
        <w:t xml:space="preserve"> </w:t>
      </w:r>
      <w:r>
        <w:t xml:space="preserve">Final report preparation and dissemination of results.</w:t>
      </w:r>
    </w:p>
    <w:bookmarkEnd w:id="27"/>
    <w:bookmarkStart w:id="28" w:name="ethical-considerations"/>
    <w:p>
      <w:pPr>
        <w:pStyle w:val="Heading2"/>
      </w:pPr>
      <w:r>
        <w:t xml:space="preserve">6. Ethical Considerations</w:t>
      </w:r>
    </w:p>
    <w:p>
      <w:pPr>
        <w:pStyle w:val="FirstParagraph"/>
      </w:pPr>
      <w:r>
        <w:t xml:space="preserve">All participants will provide informed consent before taking part in the experiment. Confidentiality will be maintained, and personal data will be handled in accordance with Russian data protection laws. Tailors will be compensated for their time and materials used in the experiment.</w:t>
      </w:r>
    </w:p>
    <w:bookmarkEnd w:id="28"/>
    <w:bookmarkStart w:id="29" w:name="expected-outcomes"/>
    <w:p>
      <w:pPr>
        <w:pStyle w:val="Heading2"/>
      </w:pPr>
      <w:r>
        <w:t xml:space="preserve">7. Expected Outcomes</w:t>
      </w:r>
    </w:p>
    <w:p>
      <w:pPr>
        <w:pStyle w:val="FirstParagraph"/>
      </w:pPr>
      <w:r>
        <w:t xml:space="preserve">This experiment aims to produce a comprehensive report on the state of tailor services in Russia Saint Petersburg. The findings will highlight best practices, identify areas for improvement, and provide recommendations for tailors, customers, and industry stakeholders. Additionally, the study will contribute to the preservation and promotion of traditional tailoring techniques in the region.</w:t>
      </w:r>
    </w:p>
    <w:bookmarkEnd w:id="29"/>
    <w:bookmarkStart w:id="30" w:name="conclusion"/>
    <w:p>
      <w:pPr>
        <w:pStyle w:val="Heading2"/>
      </w:pPr>
      <w:r>
        <w:t xml:space="preserve">8. Conclusion</w:t>
      </w:r>
    </w:p>
    <w:p>
      <w:pPr>
        <w:pStyle w:val="FirstParagraph"/>
      </w:pPr>
      <w:r>
        <w:t xml:space="preserve">By systematically evaluating the work of tailors in Saint Petersburg, this experiment seeks to enhance the understanding of how local artisans balance tradition and innovation. The results will not only benefit the tailoring community but also enrich the cultural and economic landscape of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Russia Saint Petersburg</dc:title>
  <dc:creator/>
  <dc:language>en</dc:language>
  <cp:keywords/>
  <dcterms:created xsi:type="dcterms:W3CDTF">2026-10-10T02:42:22Z</dcterms:created>
  <dcterms:modified xsi:type="dcterms:W3CDTF">2026-10-10T02:42:22Z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