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Tailor</w:t>
      </w:r>
      <w:r>
        <w:t xml:space="preserve"> </w:t>
      </w:r>
      <w:r>
        <w:t xml:space="preserve">Service</w:t>
      </w:r>
      <w:r>
        <w:t xml:space="preserve"> </w:t>
      </w:r>
      <w:r>
        <w:t xml:space="preserve">Optimization</w:t>
      </w:r>
      <w:r>
        <w:t xml:space="preserve"> </w:t>
      </w:r>
      <w:r>
        <w:t xml:space="preserve">in</w:t>
      </w:r>
      <w:r>
        <w:t xml:space="preserve"> </w:t>
      </w:r>
      <w:r>
        <w:t xml:space="preserve">Sri</w:t>
      </w:r>
      <w:r>
        <w:t xml:space="preserve"> </w:t>
      </w:r>
      <w:r>
        <w:t xml:space="preserve">Lanka</w:t>
      </w:r>
      <w:r>
        <w:t xml:space="preserve"> </w:t>
      </w:r>
      <w:r>
        <w:t xml:space="preserve">Colombo</w:t>
      </w:r>
    </w:p>
    <w:bookmarkStart w:id="33" w:name="X3c1130c053788c0917e50bd0ac21473ca6d1dad"/>
    <w:p>
      <w:pPr>
        <w:pStyle w:val="Heading1"/>
      </w:pPr>
      <w:r>
        <w:t xml:space="preserve">Experiment Protocol: Enhancing Tailor Service Efficiency and Customer Satisfaction in Sri Lanka Colombo</w:t>
      </w:r>
    </w:p>
    <w:bookmarkStart w:id="20" w:name="introduction-and-background"/>
    <w:p>
      <w:pPr>
        <w:pStyle w:val="Heading2"/>
      </w:pPr>
      <w:r>
        <w:t xml:space="preserve">1. Introduction and Background</w:t>
      </w:r>
    </w:p>
    <w:p>
      <w:pPr>
        <w:pStyle w:val="FirstParagraph"/>
      </w:pPr>
      <w:r>
        <w:t xml:space="preserve">The garment industry is a cornerstone of the economy in Sri Lanka, with Colombo serving as the primary hub for both manufacturing and bespoke tailoring services. In the bustling urban landscape of Sri Lanka Colombo, the role of the local tailor extends beyond mere garment construction; it represents a critical intersection of cultural tradition, economic livelihood, and modern consumer expectations. Despite the high demand for custom-fitted attire, many tailors in Colombo operate using traditional, often inefficient methods that lead to inconsistent turnaround times, measurement errors, and variable customer satisfaction.</w:t>
      </w:r>
    </w:p>
    <w:p>
      <w:pPr>
        <w:pStyle w:val="BodyText"/>
      </w:pPr>
      <w:r>
        <w:t xml:space="preserve">This Experiment Protocol outlines a structured research initiative designed to evaluate the impact of introducing standardized digital measurement tools and workflow management systems on the performance of independent tailors in Sri Lanka Colombo. The primary objective is to determine if modernizing the operational workflow of a tailor can significantly reduce production time while maintaining or improving the quality of the final garment.</w:t>
      </w:r>
    </w:p>
    <w:bookmarkEnd w:id="20"/>
    <w:bookmarkStart w:id="21"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quantify the current average turnaround time for bespoke garments among selected tailors in Sri Lanka Colombo.</w:t>
      </w:r>
    </w:p>
    <w:p>
      <w:pPr>
        <w:numPr>
          <w:ilvl w:val="0"/>
          <w:numId w:val="1001"/>
        </w:numPr>
        <w:pStyle w:val="Compact"/>
      </w:pPr>
      <w:r>
        <w:t xml:space="preserve">To assess the accuracy of traditional manual measurement techniques versus digital scanning methods.</w:t>
      </w:r>
    </w:p>
    <w:p>
      <w:pPr>
        <w:numPr>
          <w:ilvl w:val="0"/>
          <w:numId w:val="1001"/>
        </w:numPr>
        <w:pStyle w:val="Compact"/>
      </w:pPr>
      <w:r>
        <w:t xml:space="preserve">To measure the effect of a structured workflow management system on customer satisfaction levels.</w:t>
      </w:r>
    </w:p>
    <w:p>
      <w:pPr>
        <w:numPr>
          <w:ilvl w:val="0"/>
          <w:numId w:val="1001"/>
        </w:numPr>
        <w:pStyle w:val="Compact"/>
      </w:pPr>
      <w:r>
        <w:t xml:space="preserve">To analyze the economic feasibility of adopting these technologies for small-scale tailoring businesses in Colombo.</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employ a randomized controlled trial (RCT) design. We will recruit 40 independent tailors operating within the Colombo district. These participants will be randomly assigned to two groups: the Control Group (n=20) and the Intervention Group (n=20).</w:t>
      </w:r>
    </w:p>
    <w:bookmarkEnd w:id="22"/>
    <w:bookmarkStart w:id="23" w:name="participant-selection-criteria"/>
    <w:p>
      <w:pPr>
        <w:pStyle w:val="Heading3"/>
      </w:pPr>
      <w:r>
        <w:t xml:space="preserve">3.2 Participant Selection Criteria</w:t>
      </w:r>
    </w:p>
    <w:p>
      <w:pPr>
        <w:pStyle w:val="FirstParagraph"/>
      </w:pPr>
      <w:r>
        <w:t xml:space="preserve">To ensure the validity of the results within the context of Sri Lanka Colombo, participants must meet the following criteria:</w:t>
      </w:r>
    </w:p>
    <w:p>
      <w:pPr>
        <w:numPr>
          <w:ilvl w:val="0"/>
          <w:numId w:val="1002"/>
        </w:numPr>
        <w:pStyle w:val="Compact"/>
      </w:pPr>
      <w:r>
        <w:t xml:space="preserve">Must operate a physical tailoring shop in Colombo for at least three years.</w:t>
      </w:r>
    </w:p>
    <w:p>
      <w:pPr>
        <w:numPr>
          <w:ilvl w:val="0"/>
          <w:numId w:val="1002"/>
        </w:numPr>
        <w:pStyle w:val="Compact"/>
      </w:pPr>
      <w:r>
        <w:t xml:space="preserve">Must handle a minimum of 15 bespoke orders per week.</w:t>
      </w:r>
    </w:p>
    <w:p>
      <w:pPr>
        <w:numPr>
          <w:ilvl w:val="0"/>
          <w:numId w:val="1002"/>
        </w:numPr>
        <w:pStyle w:val="Compact"/>
      </w:pPr>
      <w:r>
        <w:t xml:space="preserve">Must be willing to commit to the six-month duration of the experiment.</w:t>
      </w:r>
    </w:p>
    <w:p>
      <w:pPr>
        <w:numPr>
          <w:ilvl w:val="0"/>
          <w:numId w:val="1002"/>
        </w:numPr>
        <w:pStyle w:val="Compact"/>
      </w:pPr>
      <w:r>
        <w:t xml:space="preserve">Must have basic literacy in English or Sinhala to understand the protocol instructions.</w:t>
      </w:r>
    </w:p>
    <w:bookmarkEnd w:id="23"/>
    <w:bookmarkStart w:id="24" w:name="intervention-protocol"/>
    <w:p>
      <w:pPr>
        <w:pStyle w:val="Heading3"/>
      </w:pPr>
      <w:r>
        <w:t xml:space="preserve">3.3 Intervention Protocol</w:t>
      </w:r>
    </w:p>
    <w:p>
      <w:pPr>
        <w:pStyle w:val="FirstParagraph"/>
      </w:pPr>
      <w:r>
        <w:t xml:space="preserve">The Control Group will continue their standard operating procedures, utilizing manual tape measures, paper pattern drafting, and verbal or notebook-based order tracking.</w:t>
      </w:r>
    </w:p>
    <w:p>
      <w:pPr>
        <w:pStyle w:val="BodyText"/>
      </w:pPr>
      <w:r>
        <w:t xml:space="preserve">The Intervention Group will be provided with a comprehensive "Modern Tailor Kit." This kit includes:</w:t>
      </w:r>
    </w:p>
    <w:p>
      <w:pPr>
        <w:numPr>
          <w:ilvl w:val="0"/>
          <w:numId w:val="1003"/>
        </w:numPr>
        <w:pStyle w:val="Compact"/>
      </w:pPr>
      <w:r>
        <w:rPr>
          <w:bCs/>
          <w:b/>
        </w:rPr>
        <w:t xml:space="preserve">Digital Measuring Device:</w:t>
      </w:r>
      <w:r>
        <w:t xml:space="preserve"> </w:t>
      </w:r>
      <w:r>
        <w:t xml:space="preserve">A handheld laser scanner to capture body dimensions with millimeter precision.</w:t>
      </w:r>
    </w:p>
    <w:p>
      <w:pPr>
        <w:numPr>
          <w:ilvl w:val="0"/>
          <w:numId w:val="1003"/>
        </w:numPr>
        <w:pStyle w:val="Compact"/>
      </w:pPr>
      <w:r>
        <w:rPr>
          <w:bCs/>
          <w:b/>
        </w:rPr>
        <w:t xml:space="preserve">Workflow Software:</w:t>
      </w:r>
      <w:r>
        <w:t xml:space="preserve"> </w:t>
      </w:r>
      <w:r>
        <w:t xml:space="preserve">A tablet-based application to manage order status, customer communication, and inventory.</w:t>
      </w:r>
    </w:p>
    <w:p>
      <w:pPr>
        <w:numPr>
          <w:ilvl w:val="0"/>
          <w:numId w:val="1003"/>
        </w:numPr>
        <w:pStyle w:val="Compact"/>
      </w:pPr>
      <w:r>
        <w:rPr>
          <w:bCs/>
          <w:b/>
        </w:rPr>
        <w:t xml:space="preserve">Training:</w:t>
      </w:r>
      <w:r>
        <w:t xml:space="preserve"> </w:t>
      </w:r>
      <w:r>
        <w:t xml:space="preserve">A two-day intensive workshop on using the new tools, tailored to the specific needs of tailors in Sri Lanka Colombo.</w:t>
      </w:r>
    </w:p>
    <w:bookmarkEnd w:id="24"/>
    <w:bookmarkEnd w:id="25"/>
    <w:bookmarkStart w:id="28" w:name="data-collection-procedures"/>
    <w:p>
      <w:pPr>
        <w:pStyle w:val="Heading2"/>
      </w:pPr>
      <w:r>
        <w:t xml:space="preserve">4. Data Collection Procedures</w:t>
      </w:r>
    </w:p>
    <w:p>
      <w:pPr>
        <w:pStyle w:val="FirstParagraph"/>
      </w:pPr>
      <w:r>
        <w:t xml:space="preserve">Data will be collected at three distinct intervals: Baseline (Week 0), Mid-Point (Week 12), and End-Line (Week 24).</w:t>
      </w:r>
    </w:p>
    <w:bookmarkStart w:id="26" w:name="quantitative-metrics"/>
    <w:p>
      <w:pPr>
        <w:pStyle w:val="Heading3"/>
      </w:pPr>
      <w:r>
        <w:t xml:space="preserve">4.1 Quantitative Metrics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Measurement Tool</w:t>
            </w:r>
          </w:p>
        </w:tc>
      </w:tr>
      <w:tr>
        <w:tc>
          <w:tcPr/>
          <w:p>
            <w:pPr>
              <w:pStyle w:val="Compact"/>
              <w:jc w:val="left"/>
            </w:pPr>
            <w:r>
              <w:t xml:space="preserve">Turnaround Time</w:t>
            </w:r>
          </w:p>
        </w:tc>
        <w:tc>
          <w:tcPr/>
          <w:p>
            <w:pPr>
              <w:pStyle w:val="Compact"/>
              <w:jc w:val="left"/>
            </w:pPr>
            <w:r>
              <w:t xml:space="preserve">Time elapsed from measurement to final delivery.</w:t>
            </w:r>
          </w:p>
        </w:tc>
        <w:tc>
          <w:tcPr/>
          <w:p>
            <w:pPr>
              <w:pStyle w:val="Compact"/>
              <w:jc w:val="left"/>
            </w:pPr>
            <w:r>
              <w:t xml:space="preserve">Order logs from both groups.</w:t>
            </w:r>
          </w:p>
        </w:tc>
      </w:tr>
      <w:tr>
        <w:tc>
          <w:tcPr/>
          <w:p>
            <w:pPr>
              <w:pStyle w:val="Compact"/>
              <w:jc w:val="left"/>
            </w:pPr>
            <w:r>
              <w:t xml:space="preserve">Fitting Errors</w:t>
            </w:r>
          </w:p>
        </w:tc>
        <w:tc>
          <w:tcPr/>
          <w:p>
            <w:pPr>
              <w:pStyle w:val="Compact"/>
              <w:jc w:val="left"/>
            </w:pPr>
            <w:r>
              <w:t xml:space="preserve">Number of alterations required post-initial fitting.</w:t>
            </w:r>
          </w:p>
        </w:tc>
        <w:tc>
          <w:tcPr/>
          <w:p>
            <w:pPr>
              <w:pStyle w:val="Compact"/>
              <w:jc w:val="left"/>
            </w:pPr>
            <w:r>
              <w:t xml:space="preserve">Tailor alteration records.</w:t>
            </w:r>
          </w:p>
        </w:tc>
      </w:tr>
      <w:tr>
        <w:tc>
          <w:tcPr/>
          <w:p>
            <w:pPr>
              <w:pStyle w:val="Compact"/>
              <w:jc w:val="left"/>
            </w:pPr>
            <w:r>
              <w:t xml:space="preserve">Revenue per Order</w:t>
            </w:r>
          </w:p>
        </w:tc>
        <w:tc>
          <w:tcPr/>
          <w:p>
            <w:pPr>
              <w:pStyle w:val="Compact"/>
              <w:jc w:val="left"/>
            </w:pPr>
            <w:r>
              <w:t xml:space="preserve">Average price charged per garment.</w:t>
            </w:r>
          </w:p>
        </w:tc>
        <w:tc>
          <w:tcPr/>
          <w:p>
            <w:pPr>
              <w:pStyle w:val="Compact"/>
              <w:jc w:val="left"/>
            </w:pPr>
            <w:r>
              <w:t xml:space="preserve">Financial records.</w:t>
            </w:r>
          </w:p>
        </w:tc>
      </w:tr>
    </w:tbl>
    <w:bookmarkEnd w:id="26"/>
    <w:bookmarkStart w:id="27" w:name="qualitative-metrics"/>
    <w:p>
      <w:pPr>
        <w:pStyle w:val="Heading3"/>
      </w:pPr>
      <w:r>
        <w:t xml:space="preserve">4.2 Qualitative Metrics</w:t>
      </w:r>
    </w:p>
    <w:p>
      <w:pPr>
        <w:pStyle w:val="FirstParagraph"/>
      </w:pPr>
      <w:r>
        <w:t xml:space="preserve">Customer satisfaction will be measured using a standardized survey administered to a random sample of 10 customers per tailor at the End-Line stage. The survey will focus on perceived fit, communication clarity, and overall experience. Additionally, semi-structured interviews will be conducted with the tailors to understand their challenges in adopting new technologies within the Colombo market.</w:t>
      </w:r>
    </w:p>
    <w:bookmarkEnd w:id="27"/>
    <w:bookmarkEnd w:id="28"/>
    <w:bookmarkStart w:id="29" w:name="ethical-considerations"/>
    <w:p>
      <w:pPr>
        <w:pStyle w:val="Heading2"/>
      </w:pPr>
      <w:r>
        <w:t xml:space="preserve">5. Ethical Considerations</w:t>
      </w:r>
    </w:p>
    <w:p>
      <w:pPr>
        <w:pStyle w:val="FirstParagraph"/>
      </w:pPr>
      <w:r>
        <w:t xml:space="preserve">This experiment adheres to strict ethical guidelines. All tailors in Sri Lanka Colombo participating in the study will provide informed consent before enrollment. They will be fully briefed on the nature of the experiment, their rights to withdraw at any time without penalty, and how their data will be used.</w:t>
      </w:r>
    </w:p>
    <w:p>
      <w:pPr>
        <w:pStyle w:val="BodyText"/>
      </w:pPr>
      <w:r>
        <w:t xml:space="preserve">Confidentiality is paramount. All business financial data and customer personal information will be anonymized. The research team will ensure that the introduction of new technology does not create undue pressure on the tailors or negatively impact their existing customer relationships.</w:t>
      </w:r>
    </w:p>
    <w:bookmarkEnd w:id="29"/>
    <w:bookmarkStart w:id="30" w:name="risk-management"/>
    <w:p>
      <w:pPr>
        <w:pStyle w:val="Heading2"/>
      </w:pPr>
      <w:r>
        <w:t xml:space="preserve">6. Risk Management</w:t>
      </w:r>
    </w:p>
    <w:p>
      <w:pPr>
        <w:pStyle w:val="FirstParagraph"/>
      </w:pPr>
      <w:r>
        <w:rPr>
          <w:bCs/>
          <w:b/>
        </w:rPr>
        <w:t xml:space="preserve">Key Risk:</w:t>
      </w:r>
      <w:r>
        <w:t xml:space="preserve"> </w:t>
      </w:r>
      <w:r>
        <w:t xml:space="preserve">Resistance to technology adoption among traditional tailors in Colombo.</w:t>
      </w:r>
      <w:r>
        <w:br/>
      </w:r>
      <w:r>
        <w:rPr>
          <w:bCs/>
          <w:b/>
        </w:rPr>
        <w:t xml:space="preserve">Mitigation:</w:t>
      </w:r>
      <w:r>
        <w:t xml:space="preserve"> </w:t>
      </w:r>
      <w:r>
        <w:t xml:space="preserve">Provide ongoing technical support and emphasize the ease of use of the digital tools.</w:t>
      </w:r>
    </w:p>
    <w:p>
      <w:pPr>
        <w:pStyle w:val="BodyText"/>
      </w:pPr>
      <w:r>
        <w:t xml:space="preserve">Other potential risks include equipment malfunction and data loss. To mitigate these, backup devices will be available, and all digital data will be stored securely in the cloud with local backups.</w:t>
      </w:r>
    </w:p>
    <w:bookmarkEnd w:id="30"/>
    <w:bookmarkStart w:id="31" w:name="timeline"/>
    <w:p>
      <w:pPr>
        <w:pStyle w:val="Heading2"/>
      </w:pPr>
      <w:r>
        <w:t xml:space="preserve">7. Timeline</w:t>
      </w:r>
    </w:p>
    <w:p>
      <w:pPr>
        <w:numPr>
          <w:ilvl w:val="0"/>
          <w:numId w:val="1004"/>
        </w:numPr>
        <w:pStyle w:val="Compact"/>
      </w:pPr>
      <w:r>
        <w:rPr>
          <w:bCs/>
          <w:b/>
        </w:rPr>
        <w:t xml:space="preserve">Month 1:</w:t>
      </w:r>
      <w:r>
        <w:t xml:space="preserve"> </w:t>
      </w:r>
      <w:r>
        <w:t xml:space="preserve">Recruitment of tailors in Sri Lanka Colombo and baseline data collection.</w:t>
      </w:r>
    </w:p>
    <w:p>
      <w:pPr>
        <w:numPr>
          <w:ilvl w:val="0"/>
          <w:numId w:val="1004"/>
        </w:numPr>
        <w:pStyle w:val="Compact"/>
      </w:pPr>
      <w:r>
        <w:rPr>
          <w:bCs/>
          <w:b/>
        </w:rPr>
        <w:t xml:space="preserve">Month 2:</w:t>
      </w:r>
      <w:r>
        <w:t xml:space="preserve"> </w:t>
      </w:r>
      <w:r>
        <w:t xml:space="preserve">Training of the Intervention Group and commencement of the experiment.</w:t>
      </w:r>
    </w:p>
    <w:p>
      <w:pPr>
        <w:numPr>
          <w:ilvl w:val="0"/>
          <w:numId w:val="1004"/>
        </w:numPr>
        <w:pStyle w:val="Compact"/>
      </w:pPr>
      <w:r>
        <w:rPr>
          <w:bCs/>
          <w:b/>
        </w:rPr>
        <w:t xml:space="preserve">Months 3-5:</w:t>
      </w:r>
      <w:r>
        <w:t xml:space="preserve"> </w:t>
      </w:r>
      <w:r>
        <w:t xml:space="preserve">Ongoing monitoring and mid-point data collection.</w:t>
      </w:r>
    </w:p>
    <w:p>
      <w:pPr>
        <w:numPr>
          <w:ilvl w:val="0"/>
          <w:numId w:val="1004"/>
        </w:numPr>
        <w:pStyle w:val="Compact"/>
      </w:pPr>
      <w:r>
        <w:rPr>
          <w:bCs/>
          <w:b/>
        </w:rPr>
        <w:t xml:space="preserve">Month 6:</w:t>
      </w:r>
      <w:r>
        <w:t xml:space="preserve"> </w:t>
      </w:r>
      <w:r>
        <w:t xml:space="preserve">End-line data collection, customer surveys, and final interviews.</w:t>
      </w:r>
    </w:p>
    <w:p>
      <w:pPr>
        <w:numPr>
          <w:ilvl w:val="0"/>
          <w:numId w:val="1004"/>
        </w:numPr>
        <w:pStyle w:val="Compact"/>
      </w:pPr>
      <w:r>
        <w:rPr>
          <w:bCs/>
          <w:b/>
        </w:rPr>
        <w:t xml:space="preserve">Month 7:</w:t>
      </w:r>
      <w:r>
        <w:t xml:space="preserve"> </w:t>
      </w:r>
      <w:r>
        <w:t xml:space="preserve">Data analysis and report writing.</w:t>
      </w:r>
    </w:p>
    <w:bookmarkEnd w:id="31"/>
    <w:bookmarkStart w:id="32" w:name="conclusion"/>
    <w:p>
      <w:pPr>
        <w:pStyle w:val="Heading2"/>
      </w:pPr>
      <w:r>
        <w:t xml:space="preserve">8. Conclusion</w:t>
      </w:r>
    </w:p>
    <w:p>
      <w:pPr>
        <w:pStyle w:val="FirstParagraph"/>
      </w:pPr>
      <w:r>
        <w:t xml:space="preserve">This Experiment Protocol provides a robust framework for investigating the potential of technological integration within the tailoring sector of Sri Lanka Colombo. By systematically comparing traditional methods with modernized workflows, this study aims to generate actionable insights that can empower local tailors, improve service quality for consumers, and contribute to the broader economic development of the region. The findings will be disseminated to industry stakeholders, government bodies, and the participating tailors to facilitate widespread adoption of best practices.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Tailor Service Optimization in Sri Lanka Colombo</dc:title>
  <dc:creator/>
  <dc:language>en</dc:language>
  <cp:keywords/>
  <dcterms:created xsi:type="dcterms:W3CDTF">2026-10-10T02:10:07Z</dcterms:created>
  <dcterms:modified xsi:type="dcterms:W3CDTF">2026-10-10T02:10:07Z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