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detailed protocol for the "Tailor" experiment, which is designed to be conducted in the city of Houston, United States. The primary objective of this experiment is to evaluate the effectiveness of a tailored approach in enhancing user engagement and satisfaction within a specific urban environment. Houston, being a diverse and rapidly growing city, provides an ideal setting for this study due to its unique demographic and cultural characteristics.</w:t>
      </w:r>
    </w:p>
    <w:p>
      <w:pPr>
        <w:pStyle w:val="BodyText"/>
      </w:pPr>
      <w:r>
        <w:t xml:space="preserve">2. Objectives</w:t>
      </w:r>
    </w:p>
    <w:p>
      <w:pPr>
        <w:pStyle w:val="BodyText"/>
      </w:pPr>
      <w:r>
        <w:t xml:space="preserve">The main objectives of the Tailor experiment are as follows:</w:t>
      </w:r>
    </w:p>
    <w:p>
      <w:pPr>
        <w:numPr>
          <w:ilvl w:val="0"/>
          <w:numId w:val="1001"/>
        </w:numPr>
        <w:pStyle w:val="Compact"/>
      </w:pPr>
      <w:r>
        <w:t xml:space="preserve">To assess the impact of personalized services on user engagement in Houston.</w:t>
      </w:r>
    </w:p>
    <w:p>
      <w:pPr>
        <w:numPr>
          <w:ilvl w:val="0"/>
          <w:numId w:val="1001"/>
        </w:numPr>
        <w:pStyle w:val="Compact"/>
      </w:pPr>
      <w:r>
        <w:t xml:space="preserve">To identify key factors that influence user satisfaction with tailored solutions.</w:t>
      </w:r>
    </w:p>
    <w:p>
      <w:pPr>
        <w:numPr>
          <w:ilvl w:val="0"/>
          <w:numId w:val="1001"/>
        </w:numPr>
        <w:pStyle w:val="Compact"/>
      </w:pPr>
      <w:r>
        <w:t xml:space="preserve">To develop a framework for implementing tailored services in urban environments similar to Houston.</w:t>
      </w:r>
    </w:p>
    <w:p>
      <w:pPr>
        <w:pStyle w:val="FirstParagraph"/>
      </w:pPr>
      <w:r>
        <w:t xml:space="preserve">3. Methodology</w:t>
      </w:r>
    </w:p>
    <w:p>
      <w:pPr>
        <w:pStyle w:val="BodyText"/>
      </w:pPr>
      <w:r>
        <w:t xml:space="preserve">The Tailor experiment will be conducted using a mixed-methods approach, combining quantitative and qualitative data collection techniques. The methodology is designed to ensure comprehensive data collection and analysis, taking into account the specific context of Houston.</w:t>
      </w:r>
    </w:p>
    <w:bookmarkStart w:id="21" w:name="study-design"/>
    <w:p>
      <w:pPr>
        <w:pStyle w:val="Heading3"/>
      </w:pPr>
      <w:r>
        <w:t xml:space="preserve">3.1 Study Design</w:t>
      </w:r>
    </w:p>
    <w:p>
      <w:pPr>
        <w:pStyle w:val="FirstParagraph"/>
      </w:pPr>
      <w:r>
        <w:t xml:space="preserve">The study will employ a randomized controlled trial (RCT) design, where participants will be randomly assigned to either the treatment group (receiving tailored services) or the control group (receiving standard services). This design will allow for a direct comparison of the effects of tailored services on user engagement and satisfaction.</w:t>
      </w:r>
    </w:p>
    <w:bookmarkEnd w:id="21"/>
    <w:bookmarkStart w:id="22" w:name="participants"/>
    <w:p>
      <w:pPr>
        <w:pStyle w:val="Heading3"/>
      </w:pPr>
      <w:r>
        <w:t xml:space="preserve">3.2 Participants</w:t>
      </w:r>
    </w:p>
    <w:p>
      <w:pPr>
        <w:pStyle w:val="FirstParagraph"/>
      </w:pPr>
      <w:r>
        <w:t xml:space="preserve">Participants will be recruited from various neighborhoods in Houston, ensuring a diverse sample in terms of age, gender, ethnicity, and socioeconomic status. The target sample size is 500 participants, with 250 in each group. Inclusion criteria will include residency in Houston for at least six months and willingness to participate in the study.</w:t>
      </w:r>
    </w:p>
    <w:bookmarkEnd w:id="22"/>
    <w:bookmarkStart w:id="23" w:name="data-collection"/>
    <w:p>
      <w:pPr>
        <w:pStyle w:val="Heading3"/>
      </w:pPr>
      <w:r>
        <w:t xml:space="preserve">3.3 Data Collection</w:t>
      </w:r>
    </w:p>
    <w:p>
      <w:pPr>
        <w:pStyle w:val="FirstParagraph"/>
      </w:pPr>
      <w:r>
        <w:t xml:space="preserve">Data will be collected through surveys, interviews, and observational methods. Surveys will be administered at baseline, mid-point, and end of the study to measure changes in user engagement and satisfaction. Interviews will be conducted with a subset of participants to gain deeper insights into their experiences. Observational data will be collected to monitor the implementation of tailored services.</w:t>
      </w:r>
    </w:p>
    <w:bookmarkEnd w:id="23"/>
    <w:p>
      <w:pPr>
        <w:pStyle w:val="BodyText"/>
      </w:pPr>
      <w:r>
        <w:t xml:space="preserve">4. Procedures</w:t>
      </w:r>
    </w:p>
    <w:p>
      <w:pPr>
        <w:pStyle w:val="BodyText"/>
      </w:pPr>
      <w:r>
        <w:t xml:space="preserve">The following procedures will be followed to ensure the smooth execution of the Tailor experiment in Houston:</w:t>
      </w:r>
    </w:p>
    <w:p>
      <w:pPr>
        <w:numPr>
          <w:ilvl w:val="0"/>
          <w:numId w:val="1002"/>
        </w:numPr>
        <w:pStyle w:val="Compact"/>
      </w:pPr>
      <w:r>
        <w:rPr>
          <w:bCs/>
          <w:b/>
        </w:rPr>
        <w:t xml:space="preserve">Recruitment:</w:t>
      </w:r>
      <w:r>
        <w:t xml:space="preserve"> </w:t>
      </w:r>
      <w:r>
        <w:t xml:space="preserve">Participants will be recruited through community centers, social media, and local organizations in Houston. Recruitment materials will be available in multiple languages to accommodate the diverse population.</w:t>
      </w:r>
    </w:p>
    <w:p>
      <w:pPr>
        <w:numPr>
          <w:ilvl w:val="0"/>
          <w:numId w:val="1002"/>
        </w:numPr>
        <w:pStyle w:val="Compact"/>
      </w:pPr>
      <w:r>
        <w:rPr>
          <w:bCs/>
          <w:b/>
        </w:rPr>
        <w:t xml:space="preserve">Randomization:</w:t>
      </w:r>
      <w:r>
        <w:t xml:space="preserve"> </w:t>
      </w:r>
      <w:r>
        <w:t xml:space="preserve">Participants will be randomly assigned to the treatment or control group using a computer-generated randomization sequence.</w:t>
      </w:r>
    </w:p>
    <w:p>
      <w:pPr>
        <w:numPr>
          <w:ilvl w:val="0"/>
          <w:numId w:val="1002"/>
        </w:numPr>
        <w:pStyle w:val="Compact"/>
      </w:pPr>
      <w:r>
        <w:rPr>
          <w:bCs/>
          <w:b/>
        </w:rPr>
        <w:t xml:space="preserve">Intervention:</w:t>
      </w:r>
      <w:r>
        <w:t xml:space="preserve"> </w:t>
      </w:r>
      <w:r>
        <w:t xml:space="preserve">The treatment group will receive tailored services based on their individual preferences and needs, as identified through initial assessments. The control group will receive standard services.</w:t>
      </w:r>
    </w:p>
    <w:p>
      <w:pPr>
        <w:numPr>
          <w:ilvl w:val="0"/>
          <w:numId w:val="1002"/>
        </w:numPr>
        <w:pStyle w:val="Compact"/>
      </w:pPr>
      <w:r>
        <w:rPr>
          <w:bCs/>
          <w:b/>
        </w:rPr>
        <w:t xml:space="preserve">Data Collection:</w:t>
      </w:r>
      <w:r>
        <w:t xml:space="preserve"> </w:t>
      </w:r>
      <w:r>
        <w:t xml:space="preserve">Surveys will be administered at baseline, mid-point, and end of the study. Interviews will be conducted with a subset of participants. Observational data will be collected throughout the study period.</w:t>
      </w:r>
    </w:p>
    <w:p>
      <w:pPr>
        <w:numPr>
          <w:ilvl w:val="0"/>
          <w:numId w:val="1002"/>
        </w:numPr>
        <w:pStyle w:val="Compact"/>
      </w:pPr>
      <w:r>
        <w:rPr>
          <w:bCs/>
          <w:b/>
        </w:rPr>
        <w:t xml:space="preserve">Data Analysis:</w:t>
      </w:r>
      <w:r>
        <w:t xml:space="preserve"> </w:t>
      </w:r>
      <w:r>
        <w:t xml:space="preserve">Quantitative data will be analyzed using statistical methods to compare outcomes between the treatment and control groups. Qualitative data will be analyzed using thematic analysis to identify key themes and insights.</w:t>
      </w:r>
    </w:p>
    <w:p>
      <w:pPr>
        <w:pStyle w:val="FirstParagraph"/>
      </w:pPr>
      <w:r>
        <w:t xml:space="preserve">5. Ethical Considerations</w:t>
      </w:r>
    </w:p>
    <w:p>
      <w:pPr>
        <w:pStyle w:val="BodyText"/>
      </w:pPr>
      <w:r>
        <w:t xml:space="preserve">The Tailor experiment will adhere to ethical guidelines and regulations to ensure the protection of participants' rights and well-being. Key ethical considerations include:</w:t>
      </w:r>
    </w:p>
    <w:p>
      <w:pPr>
        <w:numPr>
          <w:ilvl w:val="0"/>
          <w:numId w:val="1003"/>
        </w:numPr>
        <w:pStyle w:val="Compact"/>
      </w:pPr>
      <w:r>
        <w:rPr>
          <w:bCs/>
          <w:b/>
        </w:rPr>
        <w:t xml:space="preserve">Informed Consent:</w:t>
      </w:r>
      <w:r>
        <w:t xml:space="preserve"> </w:t>
      </w:r>
      <w:r>
        <w:t xml:space="preserve">All participants will provide informed consent before participating in the study. Consent forms will be available in multiple languages.</w:t>
      </w:r>
    </w:p>
    <w:p>
      <w:pPr>
        <w:numPr>
          <w:ilvl w:val="0"/>
          <w:numId w:val="1003"/>
        </w:numPr>
        <w:pStyle w:val="Compact"/>
      </w:pPr>
      <w:r>
        <w:rPr>
          <w:bCs/>
          <w:b/>
        </w:rPr>
        <w:t xml:space="preserve">Confidentiality:</w:t>
      </w:r>
      <w:r>
        <w:t xml:space="preserve"> </w:t>
      </w:r>
      <w:r>
        <w:t xml:space="preserve">Participants' data will be kept confidential and anonymized to protect their privacy.</w:t>
      </w:r>
    </w:p>
    <w:p>
      <w:pPr>
        <w:numPr>
          <w:ilvl w:val="0"/>
          <w:numId w:val="1003"/>
        </w:numPr>
        <w:pStyle w:val="Compact"/>
      </w:pPr>
      <w:r>
        <w:rPr>
          <w:bCs/>
          <w:b/>
        </w:rPr>
        <w:t xml:space="preserve">Voluntary Participation:</w:t>
      </w:r>
      <w:r>
        <w:t xml:space="preserve"> </w:t>
      </w:r>
      <w:r>
        <w:t xml:space="preserve">Participation in the study is voluntary, and participants can withdraw at any time without penalty.</w:t>
      </w:r>
    </w:p>
    <w:p>
      <w:pPr>
        <w:numPr>
          <w:ilvl w:val="0"/>
          <w:numId w:val="1003"/>
        </w:numPr>
        <w:pStyle w:val="Compact"/>
      </w:pPr>
      <w:r>
        <w:rPr>
          <w:bCs/>
          <w:b/>
        </w:rPr>
        <w:t xml:space="preserve">IRB Approval:</w:t>
      </w:r>
      <w:r>
        <w:t xml:space="preserve"> </w:t>
      </w:r>
      <w:r>
        <w:t xml:space="preserve">The study protocol will be reviewed and approved by an Institutional Review Board (IRB) to ensure ethical compliance.</w:t>
      </w:r>
    </w:p>
    <w:p>
      <w:pPr>
        <w:pStyle w:val="FirstParagraph"/>
      </w:pPr>
      <w:r>
        <w:t xml:space="preserve">6. Timeline</w:t>
      </w:r>
    </w:p>
    <w:p>
      <w:pPr>
        <w:pStyle w:val="BodyText"/>
      </w:pPr>
      <w:r>
        <w:t xml:space="preserve">The Tailor experiment will be conducted over a period of six months, with the following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randomization, baseline data collection</w:t>
            </w:r>
          </w:p>
        </w:tc>
      </w:tr>
      <w:tr>
        <w:tc>
          <w:tcPr/>
          <w:p>
            <w:pPr>
              <w:pStyle w:val="Compact"/>
              <w:jc w:val="left"/>
            </w:pPr>
            <w:r>
              <w:t xml:space="preserve">Intervention</w:t>
            </w:r>
          </w:p>
        </w:tc>
        <w:tc>
          <w:tcPr/>
          <w:p>
            <w:pPr>
              <w:pStyle w:val="Compact"/>
              <w:jc w:val="left"/>
            </w:pPr>
            <w:r>
              <w:t xml:space="preserve">4 months</w:t>
            </w:r>
          </w:p>
        </w:tc>
        <w:tc>
          <w:tcPr/>
          <w:p>
            <w:pPr>
              <w:pStyle w:val="Compact"/>
              <w:jc w:val="left"/>
            </w:pPr>
            <w:r>
              <w:t xml:space="preserve">Implementation of tailored services, mid-point data collection</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End-of-study data collection, data analysis, reporting</w:t>
            </w:r>
          </w:p>
        </w:tc>
      </w:tr>
    </w:tbl>
    <w:p>
      <w:pPr>
        <w:pStyle w:val="BodyText"/>
      </w:pPr>
      <w:r>
        <w:t xml:space="preserve">7. Expected Outcomes</w:t>
      </w:r>
    </w:p>
    <w:p>
      <w:pPr>
        <w:pStyle w:val="BodyText"/>
      </w:pPr>
      <w:r>
        <w:t xml:space="preserve">The Tailor experiment is expected to yield valuable insights into the effectiveness of tailored services in enhancing user engagement and satisfaction in Houston. Key expected outcomes include:</w:t>
      </w:r>
    </w:p>
    <w:p>
      <w:pPr>
        <w:numPr>
          <w:ilvl w:val="0"/>
          <w:numId w:val="1004"/>
        </w:numPr>
        <w:pStyle w:val="Compact"/>
      </w:pPr>
      <w:r>
        <w:t xml:space="preserve">Increased user engagement and satisfaction in the treatment group compared to the control group.</w:t>
      </w:r>
    </w:p>
    <w:p>
      <w:pPr>
        <w:numPr>
          <w:ilvl w:val="0"/>
          <w:numId w:val="1004"/>
        </w:numPr>
        <w:pStyle w:val="Compact"/>
      </w:pPr>
      <w:r>
        <w:t xml:space="preserve">Identification of key factors that influence the success of tailored services.</w:t>
      </w:r>
    </w:p>
    <w:p>
      <w:pPr>
        <w:numPr>
          <w:ilvl w:val="0"/>
          <w:numId w:val="1004"/>
        </w:numPr>
        <w:pStyle w:val="Compact"/>
      </w:pPr>
      <w:r>
        <w:t xml:space="preserve">Development of a framework for implementing tailored services in urban environments.</w:t>
      </w:r>
    </w:p>
    <w:p>
      <w:pPr>
        <w:pStyle w:val="FirstParagraph"/>
      </w:pPr>
      <w:r>
        <w:t xml:space="preserve">8. Conclusion</w:t>
      </w:r>
    </w:p>
    <w:p>
      <w:pPr>
        <w:pStyle w:val="BodyText"/>
      </w:pPr>
      <w:r>
        <w:t xml:space="preserve">The Tailor experiment represents a significant step forward in understanding the potential of tailored services to enhance user engagement and satisfaction in urban environments. By conducting this study in Houston, United States, we aim to contribute to the growing body of knowledge on personalized services and their impact on diverse populations. The findings of this experiment will inform future research and practice in this area, ultimately leading to improved services and outcomes for users in Houston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dc:title>
  <dc:creator/>
  <dc:language>en</dc:language>
  <cp:keywords/>
  <dcterms:created xsi:type="dcterms:W3CDTF">2026-10-10T06:41:01Z</dcterms:created>
  <dcterms:modified xsi:type="dcterms:W3CDTF">2026-10-10T06:41:01Z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