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2" w:name="Xa5d319d86f00b842b99da66b9299b7c525760dd"/>
    <w:p>
      <w:pPr>
        <w:pStyle w:val="Heading1"/>
      </w:pPr>
      <w:r>
        <w:t xml:space="preserve">Experiment Protocol: Tailor Services in Uzbekistan Tashkent</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efficiency, quality, and customer satisfaction of tailor services in Uzbekistan Tashkent. Tashkent, as the capital city of Uzbekistan, is a cultural hub where traditional craftsmanship meets modern fashion demands. Tailors play a crucial role in the local economy, providing custom clothing that reflects both heritage and contemporary styles. This experiment aims to assess how well tailors in Tashkent meet customer expectations in terms of fit, fabric quality, turnaround time, and pricing.</w:t>
      </w:r>
    </w:p>
    <w:p>
      <w:pPr>
        <w:pStyle w:val="BodyText"/>
      </w:pPr>
      <w:r>
        <w:t xml:space="preserve">The study is particularly relevant given the growing interest in bespoke fashion and the increasing competition from ready-to-wear brands. By systematically analyzing the performance of tailors in Uzbekistan Tashkent, this protocol seeks to identify best practices, areas for improvement, and potential innovations in the tailoring industry.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quality of garments produced by tailors in Uzbekistan Tashkent.</w:t>
      </w:r>
    </w:p>
    <w:p>
      <w:pPr>
        <w:numPr>
          <w:ilvl w:val="0"/>
          <w:numId w:val="1001"/>
        </w:numPr>
        <w:pStyle w:val="Compact"/>
      </w:pPr>
      <w:r>
        <w:t xml:space="preserve">To measure customer satisfaction levels regarding tailor services.</w:t>
      </w:r>
    </w:p>
    <w:p>
      <w:pPr>
        <w:numPr>
          <w:ilvl w:val="0"/>
          <w:numId w:val="1001"/>
        </w:numPr>
        <w:pStyle w:val="Compact"/>
      </w:pPr>
      <w:r>
        <w:t xml:space="preserve">To assess the efficiency of the tailoring process, including turnaround time and communication.</w:t>
      </w:r>
    </w:p>
    <w:p>
      <w:pPr>
        <w:numPr>
          <w:ilvl w:val="0"/>
          <w:numId w:val="1001"/>
        </w:numPr>
        <w:pStyle w:val="Compact"/>
      </w:pPr>
      <w:r>
        <w:t xml:space="preserve">To compare pricing strategies among different tailors in the region.</w:t>
      </w:r>
    </w:p>
    <w:p>
      <w:pPr>
        <w:numPr>
          <w:ilvl w:val="0"/>
          <w:numId w:val="1001"/>
        </w:numPr>
        <w:pStyle w:val="Compact"/>
      </w:pPr>
      <w:r>
        <w:t xml:space="preserve">To identify cultural and economic factors influencing tailor-customer interactions in Uzbekistan Tashkent.</w:t>
      </w:r>
    </w:p>
    <w:bookmarkEnd w:id="21"/>
    <w:bookmarkStart w:id="22" w:name="scope-and-location"/>
    <w:p>
      <w:pPr>
        <w:pStyle w:val="Heading2"/>
      </w:pPr>
      <w:r>
        <w:t xml:space="preserve">3. Scope and Location</w:t>
      </w:r>
    </w:p>
    <w:p>
      <w:pPr>
        <w:pStyle w:val="FirstParagraph"/>
      </w:pPr>
      <w:r>
        <w:t xml:space="preserve">This experiment will be conducted exclusively in Uzbekistan Tashkent, focusing on tailors operating in central districts such as Yunusabad, Mirzo Ulugbek, and Chilonzor. These areas were selected due to their high concentration of tailoring shops and diverse customer demographics. The study will include both traditional tailors specializing in local attire and modern tailors offering international styles.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A total of 30 tailors will be randomly selected from the target districts in Uzbekistan Tashkent. Each tailor will be asked to produce one custom garment for a participant in the study. Participants will be recruited from the local population, ensuring a mix of age groups, genders, and socioeconomic backgrounds.</w:t>
      </w:r>
    </w:p>
    <w:bookmarkEnd w:id="23"/>
    <w:bookmarkStart w:id="24" w:name="data-collection"/>
    <w:p>
      <w:pPr>
        <w:pStyle w:val="Heading3"/>
      </w:pPr>
      <w:r>
        <w:t xml:space="preserve">4.2 Data Collection</w:t>
      </w:r>
    </w:p>
    <w:p>
      <w:pPr>
        <w:pStyle w:val="FirstParagraph"/>
      </w:pPr>
      <w:r>
        <w:t xml:space="preserve">Data will be collected through multiple methods:</w:t>
      </w:r>
    </w:p>
    <w:p>
      <w:pPr>
        <w:numPr>
          <w:ilvl w:val="0"/>
          <w:numId w:val="1002"/>
        </w:numPr>
        <w:pStyle w:val="Compact"/>
      </w:pPr>
      <w:r>
        <w:rPr>
          <w:bCs/>
          <w:b/>
        </w:rPr>
        <w:t xml:space="preserve">Garment Assessment:</w:t>
      </w:r>
      <w:r>
        <w:t xml:space="preserve"> </w:t>
      </w:r>
      <w:r>
        <w:t xml:space="preserve">Each garment will be evaluated by a panel of fashion experts using standardized criteria for fit, stitching quality, fabric selection, and overall craftsmanship.</w:t>
      </w:r>
    </w:p>
    <w:p>
      <w:pPr>
        <w:numPr>
          <w:ilvl w:val="0"/>
          <w:numId w:val="1002"/>
        </w:numPr>
        <w:pStyle w:val="Compact"/>
      </w:pPr>
      <w:r>
        <w:rPr>
          <w:bCs/>
          <w:b/>
        </w:rPr>
        <w:t xml:space="preserve">Customer Surveys:</w:t>
      </w:r>
      <w:r>
        <w:t xml:space="preserve"> </w:t>
      </w:r>
      <w:r>
        <w:t xml:space="preserve">Participants will complete surveys before and after the tailoring process to assess their expectations, experiences, and satisfaction levels.</w:t>
      </w:r>
    </w:p>
    <w:p>
      <w:pPr>
        <w:numPr>
          <w:ilvl w:val="0"/>
          <w:numId w:val="1002"/>
        </w:numPr>
        <w:pStyle w:val="Compact"/>
      </w:pPr>
      <w:r>
        <w:rPr>
          <w:bCs/>
          <w:b/>
        </w:rPr>
        <w:t xml:space="preserve">Time Tracking:</w:t>
      </w:r>
      <w:r>
        <w:t xml:space="preserve"> </w:t>
      </w:r>
      <w:r>
        <w:t xml:space="preserve">The duration from initial consultation to final delivery will be recorded for each garment.</w:t>
      </w:r>
    </w:p>
    <w:p>
      <w:pPr>
        <w:numPr>
          <w:ilvl w:val="0"/>
          <w:numId w:val="1002"/>
        </w:numPr>
        <w:pStyle w:val="Compact"/>
      </w:pPr>
      <w:r>
        <w:rPr>
          <w:bCs/>
          <w:b/>
        </w:rPr>
        <w:t xml:space="preserve">Price Analysis:</w:t>
      </w:r>
      <w:r>
        <w:t xml:space="preserve"> </w:t>
      </w:r>
      <w:r>
        <w:t xml:space="preserve">The cost of each garment will be documented and compared across different tailors.</w:t>
      </w:r>
    </w:p>
    <w:bookmarkEnd w:id="24"/>
    <w:bookmarkStart w:id="25" w:name="experimental-procedure"/>
    <w:p>
      <w:pPr>
        <w:pStyle w:val="Heading3"/>
      </w:pPr>
      <w:r>
        <w:t xml:space="preserve">4.3 Experimental Procedure</w:t>
      </w:r>
    </w:p>
    <w:p>
      <w:pPr>
        <w:pStyle w:val="FirstParagraph"/>
      </w:pPr>
      <w:r>
        <w:t xml:space="preserve">The experiment will follow these steps:</w:t>
      </w:r>
    </w:p>
    <w:p>
      <w:pPr>
        <w:numPr>
          <w:ilvl w:val="0"/>
          <w:numId w:val="1003"/>
        </w:numPr>
        <w:pStyle w:val="Compact"/>
      </w:pPr>
      <w:r>
        <w:t xml:space="preserve">Participants will visit their assigned tailor in Uzbekistan Tashkent for an initial consultation.</w:t>
      </w:r>
    </w:p>
    <w:p>
      <w:pPr>
        <w:numPr>
          <w:ilvl w:val="0"/>
          <w:numId w:val="1003"/>
        </w:numPr>
        <w:pStyle w:val="Compact"/>
      </w:pPr>
      <w:r>
        <w:t xml:space="preserve">Measurements will be taken, and fabric choices will be discussed.</w:t>
      </w:r>
    </w:p>
    <w:p>
      <w:pPr>
        <w:numPr>
          <w:ilvl w:val="0"/>
          <w:numId w:val="1003"/>
        </w:numPr>
        <w:pStyle w:val="Compact"/>
      </w:pPr>
      <w:r>
        <w:t xml:space="preserve">The tailor will produce the garment within an agreed timeframe.</w:t>
      </w:r>
    </w:p>
    <w:p>
      <w:pPr>
        <w:numPr>
          <w:ilvl w:val="0"/>
          <w:numId w:val="1003"/>
        </w:numPr>
        <w:pStyle w:val="Compact"/>
      </w:pPr>
      <w:r>
        <w:t xml:space="preserve">Participants will try on the finished garment and provide feedback.</w:t>
      </w:r>
    </w:p>
    <w:p>
      <w:pPr>
        <w:numPr>
          <w:ilvl w:val="0"/>
          <w:numId w:val="1003"/>
        </w:numPr>
        <w:pStyle w:val="Compact"/>
      </w:pPr>
      <w:r>
        <w:t xml:space="preserve">Expert evaluators will assess the garment independently.</w:t>
      </w:r>
    </w:p>
    <w:bookmarkEnd w:id="25"/>
    <w:bookmarkEnd w:id="26"/>
    <w:bookmarkStart w:id="27" w:name="variables"/>
    <w:p>
      <w:pPr>
        <w:pStyle w:val="Heading2"/>
      </w:pPr>
      <w:r>
        <w:t xml:space="preserve">5.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Tailor selection, fabric type, garment style</w:t>
            </w:r>
          </w:p>
        </w:tc>
      </w:tr>
      <w:tr>
        <w:tc>
          <w:tcPr/>
          <w:p>
            <w:pPr>
              <w:pStyle w:val="Compact"/>
              <w:jc w:val="left"/>
            </w:pPr>
            <w:r>
              <w:t xml:space="preserve">Dependent</w:t>
            </w:r>
          </w:p>
        </w:tc>
        <w:tc>
          <w:tcPr/>
          <w:p>
            <w:pPr>
              <w:pStyle w:val="Compact"/>
              <w:jc w:val="left"/>
            </w:pPr>
            <w:r>
              <w:t xml:space="preserve">Garment quality, customer satisfaction, turnaround time, cost</w:t>
            </w:r>
          </w:p>
        </w:tc>
      </w:tr>
      <w:tr>
        <w:tc>
          <w:tcPr/>
          <w:p>
            <w:pPr>
              <w:pStyle w:val="Compact"/>
              <w:jc w:val="left"/>
            </w:pPr>
            <w:r>
              <w:t xml:space="preserve">Controlled</w:t>
            </w:r>
          </w:p>
        </w:tc>
        <w:tc>
          <w:tcPr/>
          <w:p>
            <w:pPr>
              <w:pStyle w:val="Compact"/>
              <w:jc w:val="left"/>
            </w:pPr>
            <w:r>
              <w:t xml:space="preserve">Participant demographics, evaluation criteria, survey instruments</w:t>
            </w:r>
          </w:p>
        </w:tc>
      </w:tr>
    </w:tbl>
    <w:bookmarkEnd w:id="27"/>
    <w:bookmarkStart w:id="28" w:name="ethical-considerations"/>
    <w:p>
      <w:pPr>
        <w:pStyle w:val="Heading2"/>
      </w:pPr>
      <w:r>
        <w:t xml:space="preserve">6. Ethical Considerations</w:t>
      </w:r>
    </w:p>
    <w:p>
      <w:pPr>
        <w:pStyle w:val="FirstParagraph"/>
      </w:pPr>
      <w:r>
        <w:t xml:space="preserve">All participants will provide informed consent before joining the study. Confidentiality will be maintained, and no personal information will be disclosed without permission. Tailors will be compensated fairly for their participation, and no pressure will be applied to alter their standard practices. The experiment adheres to ethical guidelines for research involving human subjects in Uzbekistan Tashkent.</w:t>
      </w:r>
    </w:p>
    <w:bookmarkEnd w:id="28"/>
    <w:bookmarkStart w:id="29" w:name="timeline"/>
    <w:p>
      <w:pPr>
        <w:pStyle w:val="Heading2"/>
      </w:pPr>
      <w:r>
        <w:t xml:space="preserve">7. Timeline</w:t>
      </w:r>
    </w:p>
    <w:p>
      <w:pPr>
        <w:pStyle w:val="FirstParagraph"/>
      </w:pPr>
      <w:r>
        <w:t xml:space="preserve">The experiment will be conducted over a period of three months:</w:t>
      </w:r>
    </w:p>
    <w:p>
      <w:pPr>
        <w:numPr>
          <w:ilvl w:val="0"/>
          <w:numId w:val="1004"/>
        </w:numPr>
        <w:pStyle w:val="Compact"/>
      </w:pPr>
      <w:r>
        <w:rPr>
          <w:bCs/>
          <w:b/>
        </w:rPr>
        <w:t xml:space="preserve">Month 1:</w:t>
      </w:r>
      <w:r>
        <w:t xml:space="preserve"> </w:t>
      </w:r>
      <w:r>
        <w:t xml:space="preserve">Recruitment of tailors and participants, initial consultations.</w:t>
      </w:r>
    </w:p>
    <w:p>
      <w:pPr>
        <w:numPr>
          <w:ilvl w:val="0"/>
          <w:numId w:val="1004"/>
        </w:numPr>
        <w:pStyle w:val="Compact"/>
      </w:pPr>
      <w:r>
        <w:rPr>
          <w:bCs/>
          <w:b/>
        </w:rPr>
        <w:t xml:space="preserve">Month 2:</w:t>
      </w:r>
      <w:r>
        <w:t xml:space="preserve"> </w:t>
      </w:r>
      <w:r>
        <w:t xml:space="preserve">Garment production and mid-process evaluations.</w:t>
      </w:r>
    </w:p>
    <w:p>
      <w:pPr>
        <w:numPr>
          <w:ilvl w:val="0"/>
          <w:numId w:val="1004"/>
        </w:numPr>
        <w:pStyle w:val="Compact"/>
      </w:pPr>
      <w:r>
        <w:rPr>
          <w:bCs/>
          <w:b/>
        </w:rPr>
        <w:t xml:space="preserve">Month 3:</w:t>
      </w:r>
      <w:r>
        <w:t xml:space="preserve"> </w:t>
      </w:r>
      <w:r>
        <w:t xml:space="preserve">Final deliveries, assessments, and data analysis.</w:t>
      </w:r>
    </w:p>
    <w:bookmarkEnd w:id="29"/>
    <w:bookmarkStart w:id="30" w:name="expected-outcomes"/>
    <w:p>
      <w:pPr>
        <w:pStyle w:val="Heading2"/>
      </w:pPr>
      <w:r>
        <w:t xml:space="preserve">8. Expected Outcomes</w:t>
      </w:r>
    </w:p>
    <w:p>
      <w:pPr>
        <w:pStyle w:val="FirstParagraph"/>
      </w:pPr>
      <w:r>
        <w:t xml:space="preserve">This experiment aims to produce actionable insights into the tailoring industry in Uzbekistan Tashkent. Expected outcomes include:</w:t>
      </w:r>
    </w:p>
    <w:p>
      <w:pPr>
        <w:numPr>
          <w:ilvl w:val="0"/>
          <w:numId w:val="1005"/>
        </w:numPr>
        <w:pStyle w:val="Compact"/>
      </w:pPr>
      <w:r>
        <w:t xml:space="preserve">Identification of high-performing tailors and their success factors.</w:t>
      </w:r>
    </w:p>
    <w:p>
      <w:pPr>
        <w:numPr>
          <w:ilvl w:val="0"/>
          <w:numId w:val="1005"/>
        </w:numPr>
        <w:pStyle w:val="Compact"/>
      </w:pPr>
      <w:r>
        <w:t xml:space="preserve">Recommendations for improving service quality and customer communication.</w:t>
      </w:r>
    </w:p>
    <w:p>
      <w:pPr>
        <w:numPr>
          <w:ilvl w:val="0"/>
          <w:numId w:val="1005"/>
        </w:numPr>
        <w:pStyle w:val="Compact"/>
      </w:pPr>
      <w:r>
        <w:t xml:space="preserve">Data-driven pricing benchmarks for tailor services in the region.</w:t>
      </w:r>
    </w:p>
    <w:p>
      <w:pPr>
        <w:numPr>
          <w:ilvl w:val="0"/>
          <w:numId w:val="1005"/>
        </w:numPr>
        <w:pStyle w:val="Compact"/>
      </w:pPr>
      <w:r>
        <w:t xml:space="preserve">Enhanced understanding of cultural preferences in garment design and fit.</w:t>
      </w:r>
    </w:p>
    <w:bookmarkEnd w:id="30"/>
    <w:bookmarkStart w:id="31" w:name="conclusion"/>
    <w:p>
      <w:pPr>
        <w:pStyle w:val="Heading2"/>
      </w:pPr>
      <w:r>
        <w:t xml:space="preserve">9. Conclusion</w:t>
      </w:r>
    </w:p>
    <w:p>
      <w:pPr>
        <w:pStyle w:val="FirstParagraph"/>
      </w:pPr>
      <w:r>
        <w:t xml:space="preserve">This Experiment Protocol provides a structured approach to evaluating tailor services in Uzbekistan Tashkent. By combining expert assessments with customer feedback, the study will offer a comprehensive view of the current state of the industry. The findings will benefit tailors, customers, and policymakers alike, contributing to the growth and modernization of tailoring practices in Uzbekistan Tashkent.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Uzbekistan Tashkent</dc:title>
  <dc:creator/>
  <dc:language>en</dc:language>
  <cp:keywords/>
  <dcterms:created xsi:type="dcterms:W3CDTF">2026-10-10T03:37:55Z</dcterms:created>
  <dcterms:modified xsi:type="dcterms:W3CDTF">2026-10-10T03:37:55Z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