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Telecommunication</w:t>
      </w:r>
      <w:r>
        <w:t xml:space="preserve"> </w:t>
      </w:r>
      <w:r>
        <w:t xml:space="preserve">Engineer</w:t>
      </w:r>
      <w:r>
        <w:t xml:space="preserve"> </w:t>
      </w:r>
      <w:r>
        <w:t xml:space="preserve">-</w:t>
      </w:r>
      <w:r>
        <w:t xml:space="preserve"> </w:t>
      </w:r>
      <w:r>
        <w:t xml:space="preserve">Kabul,</w:t>
      </w:r>
      <w:r>
        <w:t xml:space="preserve"> </w:t>
      </w:r>
      <w:r>
        <w:t xml:space="preserve">Afghanistan</w:t>
      </w:r>
    </w:p>
    <w:bookmarkStart w:id="32" w:name="Xe92c374feeb381bfd55550d0e51c0da261a5828"/>
    <w:p>
      <w:pPr>
        <w:pStyle w:val="Heading1"/>
      </w:pPr>
      <w:r>
        <w:t xml:space="preserve">Experiment Protocol: Telecommunication Engineer Field Assessment in Kabul, Afghanistan</w:t>
      </w:r>
    </w:p>
    <w:p>
      <w:pPr>
        <w:pStyle w:val="FirstParagraph"/>
      </w:pPr>
      <w:r>
        <w:rPr>
          <w:bCs/>
          <w:b/>
        </w:rPr>
        <w:t xml:space="preserve">Document ID:</w:t>
      </w:r>
      <w:r>
        <w:t xml:space="preserve"> </w:t>
      </w:r>
      <w:r>
        <w:t xml:space="preserve">TEL-KBL-EXP-2024-001</w:t>
      </w:r>
    </w:p>
    <w:p>
      <w:pPr>
        <w:pStyle w:val="BodyText"/>
      </w:pPr>
      <w:r>
        <w:rPr>
          <w:bCs/>
          <w:b/>
        </w:rPr>
        <w:t xml:space="preserve">Date:</w:t>
      </w:r>
      <w:r>
        <w:t xml:space="preserve"> </w:t>
      </w:r>
      <w:r>
        <w:t xml:space="preserve">October 24, 2024</w:t>
      </w:r>
    </w:p>
    <w:p>
      <w:pPr>
        <w:pStyle w:val="BodyText"/>
      </w:pPr>
      <w:r>
        <w:rPr>
          <w:bCs/>
          <w:b/>
        </w:rPr>
        <w:t xml:space="preserve">Location:</w:t>
      </w:r>
      <w:r>
        <w:t xml:space="preserve"> </w:t>
      </w:r>
      <w:r>
        <w:t xml:space="preserve">Kabul, Afghanistan</w:t>
      </w:r>
    </w:p>
    <w:p>
      <w:pPr>
        <w:pStyle w:val="BodyText"/>
      </w:pPr>
      <w:r>
        <w:rPr>
          <w:bCs/>
          <w:b/>
        </w:rPr>
        <w:t xml:space="preserve">Role:</w:t>
      </w:r>
      <w:r>
        <w:t xml:space="preserve"> </w:t>
      </w:r>
      <w:r>
        <w:t xml:space="preserve">Telecommunication Engineer</w:t>
      </w:r>
    </w:p>
    <w:p>
      <w:pPr>
        <w:pStyle w:val="BodyText"/>
      </w:pPr>
      <w:r>
        <w:rPr>
          <w:bCs/>
          <w:b/>
        </w:rPr>
        <w:t xml:space="preserve">Objective:</w:t>
      </w:r>
      <w:r>
        <w:t xml:space="preserve"> </w:t>
      </w:r>
      <w:r>
        <w:t xml:space="preserve">To evaluate and optimize network performance under specific environmental and infrastructural conditions in Kabul.</w:t>
      </w:r>
    </w:p>
    <w:bookmarkStart w:id="20" w:name="introduction-and-background"/>
    <w:p>
      <w:pPr>
        <w:pStyle w:val="Heading2"/>
      </w:pPr>
      <w:r>
        <w:t xml:space="preserve">1. Introduction and Background</w:t>
      </w:r>
    </w:p>
    <w:p>
      <w:pPr>
        <w:pStyle w:val="FirstParagraph"/>
      </w:pPr>
      <w:r>
        <w:t xml:space="preserve">This Experiment Protocol outlines the procedures for a Telecommunication Engineer to conduct a comprehensive field assessment of wireless communication networks in Kabul, Afghanistan. The unique geographical, climatic, and infrastructural conditions of Kabul present specific challenges that require tailored experimental approaches. This document ensures that all experiments are conducted systematically, safely, and in compliance with local regulations.</w:t>
      </w:r>
    </w:p>
    <w:p>
      <w:pPr>
        <w:pStyle w:val="BodyText"/>
      </w:pPr>
      <w:r>
        <w:t xml:space="preserve">The primary goal is to gather empirical data on signal propagation, network latency, and equipment reliability in urban and peri-urban areas of Kabul. This data will inform future network design, optimization, and resilience strategies.</w:t>
      </w:r>
    </w:p>
    <w:bookmarkEnd w:id="20"/>
    <w:bookmarkStart w:id="21" w:name="objectives"/>
    <w:p>
      <w:pPr>
        <w:pStyle w:val="Heading2"/>
      </w:pPr>
      <w:r>
        <w:t xml:space="preserve">2. Objectives</w:t>
      </w:r>
    </w:p>
    <w:p>
      <w:pPr>
        <w:pStyle w:val="FirstParagraph"/>
      </w:pPr>
      <w:r>
        <w:t xml:space="preserve">The Telecommunication Engineer will execute the following objectives:</w:t>
      </w:r>
    </w:p>
    <w:p>
      <w:pPr>
        <w:numPr>
          <w:ilvl w:val="0"/>
          <w:numId w:val="1001"/>
        </w:numPr>
        <w:pStyle w:val="Compact"/>
      </w:pPr>
      <w:r>
        <w:t xml:space="preserve">Measure signal strength and quality across various frequency bands (e.g., 800 MHz, 1800 MHz, 2100 MHz) in different districts of Kabul.</w:t>
      </w:r>
    </w:p>
    <w:p>
      <w:pPr>
        <w:numPr>
          <w:ilvl w:val="0"/>
          <w:numId w:val="1001"/>
        </w:numPr>
        <w:pStyle w:val="Compact"/>
      </w:pPr>
      <w:r>
        <w:t xml:space="preserve">Assess the impact of Kabul's topography (mountainous terrain, urban density) on signal propagation.</w:t>
      </w:r>
    </w:p>
    <w:p>
      <w:pPr>
        <w:numPr>
          <w:ilvl w:val="0"/>
          <w:numId w:val="1001"/>
        </w:numPr>
        <w:pStyle w:val="Compact"/>
      </w:pPr>
      <w:r>
        <w:t xml:space="preserve">Evaluate the performance of existing base station equipment under local environmental conditions (dust, temperature fluctuations).</w:t>
      </w:r>
    </w:p>
    <w:p>
      <w:pPr>
        <w:numPr>
          <w:ilvl w:val="0"/>
          <w:numId w:val="1001"/>
        </w:numPr>
        <w:pStyle w:val="Compact"/>
      </w:pPr>
      <w:r>
        <w:t xml:space="preserve">Identify areas with poor coverage or high interference and propose technical solutions.</w:t>
      </w:r>
    </w:p>
    <w:p>
      <w:pPr>
        <w:numPr>
          <w:ilvl w:val="0"/>
          <w:numId w:val="1001"/>
        </w:numPr>
        <w:pStyle w:val="Compact"/>
      </w:pPr>
      <w:r>
        <w:t xml:space="preserve">Test the reliability of backup power systems for critical communication nodes.</w:t>
      </w:r>
    </w:p>
    <w:bookmarkEnd w:id="21"/>
    <w:bookmarkStart w:id="22" w:name="scope-and-location"/>
    <w:p>
      <w:pPr>
        <w:pStyle w:val="Heading2"/>
      </w:pPr>
      <w:r>
        <w:t xml:space="preserve">3. Scope and Location</w:t>
      </w:r>
    </w:p>
    <w:p>
      <w:pPr>
        <w:pStyle w:val="FirstParagraph"/>
      </w:pPr>
      <w:r>
        <w:t xml:space="preserve">The experiment will be conducted in Kabul, Afghanistan, focusing on:</w:t>
      </w:r>
    </w:p>
    <w:p>
      <w:pPr>
        <w:numPr>
          <w:ilvl w:val="0"/>
          <w:numId w:val="1002"/>
        </w:numPr>
        <w:pStyle w:val="Compact"/>
      </w:pPr>
      <w:r>
        <w:rPr>
          <w:bCs/>
          <w:b/>
        </w:rPr>
        <w:t xml:space="preserve">Urban Centers:</w:t>
      </w:r>
      <w:r>
        <w:t xml:space="preserve"> </w:t>
      </w:r>
      <w:r>
        <w:t xml:space="preserve">High-density areas such as City Center, Karte Char, and Wazir Akbar Khan.</w:t>
      </w:r>
    </w:p>
    <w:p>
      <w:pPr>
        <w:numPr>
          <w:ilvl w:val="0"/>
          <w:numId w:val="1002"/>
        </w:numPr>
        <w:pStyle w:val="Compact"/>
      </w:pPr>
      <w:r>
        <w:rPr>
          <w:bCs/>
          <w:b/>
        </w:rPr>
        <w:t xml:space="preserve">Peri-Urban Areas:</w:t>
      </w:r>
      <w:r>
        <w:t xml:space="preserve"> </w:t>
      </w:r>
      <w:r>
        <w:t xml:space="preserve">Outskirts like Dasht-e Barchi and Qala-e Fathullah.</w:t>
      </w:r>
    </w:p>
    <w:p>
      <w:pPr>
        <w:numPr>
          <w:ilvl w:val="0"/>
          <w:numId w:val="1002"/>
        </w:numPr>
        <w:pStyle w:val="Compact"/>
      </w:pPr>
      <w:r>
        <w:rPr>
          <w:bCs/>
          <w:b/>
        </w:rPr>
        <w:t xml:space="preserve">Key Infrastructure Sites:</w:t>
      </w:r>
      <w:r>
        <w:t xml:space="preserve"> </w:t>
      </w:r>
      <w:r>
        <w:t xml:space="preserve">Existing base stations, fiber optic nodes, and satellite ground stations.</w:t>
      </w:r>
    </w:p>
    <w:p>
      <w:pPr>
        <w:pStyle w:val="FirstParagraph"/>
      </w:pPr>
      <w:r>
        <w:t xml:space="preserve">All activities must adhere to local laws and security protocols. The Telecommunication Engineer must coordinate with relevant authorities and local partners.</w:t>
      </w:r>
    </w:p>
    <w:bookmarkEnd w:id="22"/>
    <w:bookmarkStart w:id="23" w:name="equipment-and-tools"/>
    <w:p>
      <w:pPr>
        <w:pStyle w:val="Heading2"/>
      </w:pPr>
      <w:r>
        <w:t xml:space="preserve">4. Equipment and Tools</w:t>
      </w:r>
    </w:p>
    <w:p>
      <w:pPr>
        <w:pStyle w:val="FirstParagraph"/>
      </w:pPr>
      <w:r>
        <w:t xml:space="preserve">The Telecommunication Engineer will utilize the following equipment:</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Item</w:t>
            </w:r>
          </w:p>
        </w:tc>
        <w:tc>
          <w:tcPr/>
          <w:p>
            <w:pPr>
              <w:pStyle w:val="Compact"/>
              <w:jc w:val="left"/>
            </w:pPr>
            <w:r>
              <w:t xml:space="preserve">Specification</w:t>
            </w:r>
          </w:p>
        </w:tc>
        <w:tc>
          <w:tcPr/>
          <w:p>
            <w:pPr>
              <w:pStyle w:val="Compact"/>
              <w:jc w:val="left"/>
            </w:pPr>
            <w:r>
              <w:t xml:space="preserve">Purpose</w:t>
            </w:r>
          </w:p>
        </w:tc>
      </w:tr>
      <w:tr>
        <w:tc>
          <w:tcPr/>
          <w:p>
            <w:pPr>
              <w:pStyle w:val="Compact"/>
              <w:jc w:val="left"/>
            </w:pPr>
            <w:r>
              <w:t xml:space="preserve">Spectrum Analyzer</w:t>
            </w:r>
          </w:p>
        </w:tc>
        <w:tc>
          <w:tcPr/>
          <w:p>
            <w:pPr>
              <w:pStyle w:val="Compact"/>
              <w:jc w:val="left"/>
            </w:pPr>
            <w:r>
              <w:t xml:space="preserve">Portable, 9 kHz - 6 GHz</w:t>
            </w:r>
          </w:p>
        </w:tc>
        <w:tc>
          <w:tcPr/>
          <w:p>
            <w:pPr>
              <w:pStyle w:val="Compact"/>
              <w:jc w:val="left"/>
            </w:pPr>
            <w:r>
              <w:t xml:space="preserve">Signal strength and interference measurement</w:t>
            </w:r>
          </w:p>
        </w:tc>
      </w:tr>
      <w:tr>
        <w:tc>
          <w:tcPr/>
          <w:p>
            <w:pPr>
              <w:pStyle w:val="Compact"/>
              <w:jc w:val="left"/>
            </w:pPr>
            <w:r>
              <w:t xml:space="preserve">Network Tester</w:t>
            </w:r>
          </w:p>
        </w:tc>
        <w:tc>
          <w:tcPr/>
          <w:p>
            <w:pPr>
              <w:pStyle w:val="Compact"/>
              <w:jc w:val="left"/>
            </w:pPr>
            <w:r>
              <w:t xml:space="preserve">Supports 2G/3G/4G/5G</w:t>
            </w:r>
          </w:p>
        </w:tc>
        <w:tc>
          <w:tcPr/>
          <w:p>
            <w:pPr>
              <w:pStyle w:val="Compact"/>
              <w:jc w:val="left"/>
            </w:pPr>
            <w:r>
              <w:t xml:space="preserve">Latency, throughput, and call quality tests</w:t>
            </w:r>
          </w:p>
        </w:tc>
      </w:tr>
      <w:tr>
        <w:tc>
          <w:tcPr/>
          <w:p>
            <w:pPr>
              <w:pStyle w:val="Compact"/>
              <w:jc w:val="left"/>
            </w:pPr>
            <w:r>
              <w:t xml:space="preserve">GPS Device</w:t>
            </w:r>
          </w:p>
        </w:tc>
        <w:tc>
          <w:tcPr/>
          <w:p>
            <w:pPr>
              <w:pStyle w:val="Compact"/>
              <w:jc w:val="left"/>
            </w:pPr>
            <w:r>
              <w:t xml:space="preserve">High-accuracy</w:t>
            </w:r>
          </w:p>
        </w:tc>
        <w:tc>
          <w:tcPr/>
          <w:p>
            <w:pPr>
              <w:pStyle w:val="Compact"/>
              <w:jc w:val="left"/>
            </w:pPr>
            <w:r>
              <w:t xml:space="preserve">Location tagging for data points</w:t>
            </w:r>
          </w:p>
        </w:tc>
      </w:tr>
      <w:tr>
        <w:tc>
          <w:tcPr/>
          <w:p>
            <w:pPr>
              <w:pStyle w:val="Compact"/>
              <w:jc w:val="left"/>
            </w:pPr>
            <w:r>
              <w:t xml:space="preserve">Environmental Sensors</w:t>
            </w:r>
          </w:p>
        </w:tc>
        <w:tc>
          <w:tcPr/>
          <w:p>
            <w:pPr>
              <w:pStyle w:val="Compact"/>
              <w:jc w:val="left"/>
            </w:pPr>
            <w:r>
              <w:t xml:space="preserve">Temperature, humidity, dust</w:t>
            </w:r>
          </w:p>
        </w:tc>
        <w:tc>
          <w:tcPr/>
          <w:p>
            <w:pPr>
              <w:pStyle w:val="Compact"/>
              <w:jc w:val="left"/>
            </w:pPr>
            <w:r>
              <w:t xml:space="preserve">Correlate environmental factors with performance</w:t>
            </w:r>
          </w:p>
        </w:tc>
      </w:tr>
      <w:tr>
        <w:tc>
          <w:tcPr/>
          <w:p>
            <w:pPr>
              <w:pStyle w:val="Compact"/>
              <w:jc w:val="left"/>
            </w:pPr>
            <w:r>
              <w:t xml:space="preserve">Backup Power Unit</w:t>
            </w:r>
          </w:p>
        </w:tc>
        <w:tc>
          <w:tcPr/>
          <w:p>
            <w:pPr>
              <w:pStyle w:val="Compact"/>
              <w:jc w:val="left"/>
            </w:pPr>
            <w:r>
              <w:t xml:space="preserve">Portable generator/battery</w:t>
            </w:r>
          </w:p>
        </w:tc>
        <w:tc>
          <w:tcPr/>
          <w:p>
            <w:pPr>
              <w:pStyle w:val="Compact"/>
              <w:jc w:val="left"/>
            </w:pPr>
            <w:r>
              <w:t xml:space="preserve">Ensure uninterrupted testing</w:t>
            </w:r>
          </w:p>
        </w:tc>
      </w:tr>
    </w:tbl>
    <w:bookmarkEnd w:id="23"/>
    <w:bookmarkStart w:id="27" w:name="methodology"/>
    <w:p>
      <w:pPr>
        <w:pStyle w:val="Heading2"/>
      </w:pPr>
      <w:r>
        <w:t xml:space="preserve">5. Methodology</w:t>
      </w:r>
    </w:p>
    <w:bookmarkStart w:id="24" w:name="pre-experiment-preparation"/>
    <w:p>
      <w:pPr>
        <w:pStyle w:val="Heading3"/>
      </w:pPr>
      <w:r>
        <w:t xml:space="preserve">5.1 Pre-Experiment Preparation</w:t>
      </w:r>
    </w:p>
    <w:p>
      <w:pPr>
        <w:numPr>
          <w:ilvl w:val="0"/>
          <w:numId w:val="1003"/>
        </w:numPr>
        <w:pStyle w:val="Compact"/>
      </w:pPr>
      <w:r>
        <w:t xml:space="preserve">Calibrate all equipment according to manufacturer specifications.</w:t>
      </w:r>
    </w:p>
    <w:p>
      <w:pPr>
        <w:numPr>
          <w:ilvl w:val="0"/>
          <w:numId w:val="1003"/>
        </w:numPr>
        <w:pStyle w:val="Compact"/>
      </w:pPr>
      <w:r>
        <w:t xml:space="preserve">Review maps and existing network data for Kabul to plan routes.</w:t>
      </w:r>
    </w:p>
    <w:p>
      <w:pPr>
        <w:numPr>
          <w:ilvl w:val="0"/>
          <w:numId w:val="1003"/>
        </w:numPr>
        <w:pStyle w:val="Compact"/>
      </w:pPr>
      <w:r>
        <w:t xml:space="preserve">Obtain necessary permits and security clearances.</w:t>
      </w:r>
    </w:p>
    <w:p>
      <w:pPr>
        <w:numPr>
          <w:ilvl w:val="0"/>
          <w:numId w:val="1003"/>
        </w:numPr>
        <w:pStyle w:val="Compact"/>
      </w:pPr>
      <w:r>
        <w:t xml:space="preserve">Brief the team on safety protocols and emergency procedures.</w:t>
      </w:r>
    </w:p>
    <w:bookmarkEnd w:id="24"/>
    <w:bookmarkStart w:id="25" w:name="data-collection"/>
    <w:p>
      <w:pPr>
        <w:pStyle w:val="Heading3"/>
      </w:pPr>
      <w:r>
        <w:t xml:space="preserve">5.2 Data Collection</w:t>
      </w:r>
    </w:p>
    <w:p>
      <w:pPr>
        <w:pStyle w:val="FirstParagraph"/>
      </w:pPr>
      <w:r>
        <w:t xml:space="preserve">The Telecommunication Engineer will follow these steps:</w:t>
      </w:r>
    </w:p>
    <w:p>
      <w:pPr>
        <w:numPr>
          <w:ilvl w:val="0"/>
          <w:numId w:val="1004"/>
        </w:numPr>
        <w:pStyle w:val="Compact"/>
      </w:pPr>
      <w:r>
        <w:rPr>
          <w:bCs/>
          <w:b/>
        </w:rPr>
        <w:t xml:space="preserve">Drive Tests:</w:t>
      </w:r>
      <w:r>
        <w:t xml:space="preserve"> </w:t>
      </w:r>
      <w:r>
        <w:t xml:space="preserve">Conduct mobile measurements along predefined routes in Kabul, recording signal strength, quality, and network performance metrics.</w:t>
      </w:r>
    </w:p>
    <w:p>
      <w:pPr>
        <w:numPr>
          <w:ilvl w:val="0"/>
          <w:numId w:val="1004"/>
        </w:numPr>
        <w:pStyle w:val="Compact"/>
      </w:pPr>
      <w:r>
        <w:rPr>
          <w:bCs/>
          <w:b/>
        </w:rPr>
        <w:t xml:space="preserve">Fixed Point Measurements:</w:t>
      </w:r>
      <w:r>
        <w:t xml:space="preserve"> </w:t>
      </w:r>
      <w:r>
        <w:t xml:space="preserve">Set up temporary measurement points in selected locations to gather long-term data.</w:t>
      </w:r>
    </w:p>
    <w:p>
      <w:pPr>
        <w:numPr>
          <w:ilvl w:val="0"/>
          <w:numId w:val="1004"/>
        </w:numPr>
        <w:pStyle w:val="Compact"/>
      </w:pPr>
      <w:r>
        <w:rPr>
          <w:bCs/>
          <w:b/>
        </w:rPr>
        <w:t xml:space="preserve">Site Inspections:</w:t>
      </w:r>
      <w:r>
        <w:t xml:space="preserve"> </w:t>
      </w:r>
      <w:r>
        <w:t xml:space="preserve">Visit base stations to inspect equipment condition, power systems, and environmental controls.</w:t>
      </w:r>
    </w:p>
    <w:p>
      <w:pPr>
        <w:numPr>
          <w:ilvl w:val="0"/>
          <w:numId w:val="1004"/>
        </w:numPr>
        <w:pStyle w:val="Compact"/>
      </w:pPr>
      <w:r>
        <w:rPr>
          <w:bCs/>
          <w:b/>
        </w:rPr>
        <w:t xml:space="preserve">Environmental Monitoring:</w:t>
      </w:r>
      <w:r>
        <w:t xml:space="preserve"> </w:t>
      </w:r>
      <w:r>
        <w:t xml:space="preserve">Record temperature, humidity, and dust levels at each measurement point.</w:t>
      </w:r>
    </w:p>
    <w:bookmarkEnd w:id="25"/>
    <w:bookmarkStart w:id="26" w:name="data-analysis"/>
    <w:p>
      <w:pPr>
        <w:pStyle w:val="Heading3"/>
      </w:pPr>
      <w:r>
        <w:t xml:space="preserve">5.3 Data Analysis</w:t>
      </w:r>
    </w:p>
    <w:p>
      <w:pPr>
        <w:pStyle w:val="FirstParagraph"/>
      </w:pPr>
      <w:r>
        <w:t xml:space="preserve">Collected data will be analyzed to:</w:t>
      </w:r>
    </w:p>
    <w:p>
      <w:pPr>
        <w:numPr>
          <w:ilvl w:val="0"/>
          <w:numId w:val="1005"/>
        </w:numPr>
        <w:pStyle w:val="Compact"/>
      </w:pPr>
      <w:r>
        <w:t xml:space="preserve">Identify coverage gaps and interference sources.</w:t>
      </w:r>
    </w:p>
    <w:p>
      <w:pPr>
        <w:numPr>
          <w:ilvl w:val="0"/>
          <w:numId w:val="1005"/>
        </w:numPr>
        <w:pStyle w:val="Compact"/>
      </w:pPr>
      <w:r>
        <w:t xml:space="preserve">Assess the impact of environmental factors on equipment performance.</w:t>
      </w:r>
    </w:p>
    <w:p>
      <w:pPr>
        <w:numPr>
          <w:ilvl w:val="0"/>
          <w:numId w:val="1005"/>
        </w:numPr>
        <w:pStyle w:val="Compact"/>
      </w:pPr>
      <w:r>
        <w:t xml:space="preserve">Compare actual performance with design specifications.</w:t>
      </w:r>
    </w:p>
    <w:bookmarkEnd w:id="26"/>
    <w:bookmarkEnd w:id="27"/>
    <w:bookmarkStart w:id="28" w:name="safety-and-security-protocols"/>
    <w:p>
      <w:pPr>
        <w:pStyle w:val="Heading2"/>
      </w:pPr>
      <w:r>
        <w:t xml:space="preserve">6. Safety and Security Protocols</w:t>
      </w:r>
    </w:p>
    <w:p>
      <w:pPr>
        <w:pStyle w:val="FirstParagraph"/>
      </w:pPr>
      <w:r>
        <w:t xml:space="preserve">Given the operational environment in Kabul, the Telecommunication Engineer must adhere to strict safety and security measures:</w:t>
      </w:r>
    </w:p>
    <w:p>
      <w:pPr>
        <w:numPr>
          <w:ilvl w:val="0"/>
          <w:numId w:val="1006"/>
        </w:numPr>
        <w:pStyle w:val="Compact"/>
      </w:pPr>
      <w:r>
        <w:t xml:space="preserve">Always travel in secure vehicles with local security personnel.</w:t>
      </w:r>
    </w:p>
    <w:p>
      <w:pPr>
        <w:numPr>
          <w:ilvl w:val="0"/>
          <w:numId w:val="1006"/>
        </w:numPr>
        <w:pStyle w:val="Compact"/>
      </w:pPr>
      <w:r>
        <w:t xml:space="preserve">Avoid high-risk areas and adhere to curfew restrictions.</w:t>
      </w:r>
    </w:p>
    <w:p>
      <w:pPr>
        <w:numPr>
          <w:ilvl w:val="0"/>
          <w:numId w:val="1006"/>
        </w:numPr>
        <w:pStyle w:val="Compact"/>
      </w:pPr>
      <w:r>
        <w:t xml:space="preserve">Use personal protective equipment (PPE) when handling equipment or working at heights.</w:t>
      </w:r>
    </w:p>
    <w:p>
      <w:pPr>
        <w:numPr>
          <w:ilvl w:val="0"/>
          <w:numId w:val="1006"/>
        </w:numPr>
        <w:pStyle w:val="Compact"/>
      </w:pPr>
      <w:r>
        <w:t xml:space="preserve">Ensure all equipment is secured and accounted for at all times.</w:t>
      </w:r>
    </w:p>
    <w:p>
      <w:pPr>
        <w:numPr>
          <w:ilvl w:val="0"/>
          <w:numId w:val="1006"/>
        </w:numPr>
        <w:pStyle w:val="Compact"/>
      </w:pPr>
      <w:r>
        <w:t xml:space="preserve">Maintain regular communication with the base camp or coordination center.</w:t>
      </w:r>
    </w:p>
    <w:bookmarkEnd w:id="28"/>
    <w:bookmarkStart w:id="29" w:name="ethical-and-regulatory-compliance"/>
    <w:p>
      <w:pPr>
        <w:pStyle w:val="Heading2"/>
      </w:pPr>
      <w:r>
        <w:t xml:space="preserve">7. Ethical and Regulatory Compliance</w:t>
      </w:r>
    </w:p>
    <w:p>
      <w:pPr>
        <w:pStyle w:val="FirstParagraph"/>
      </w:pPr>
      <w:r>
        <w:t xml:space="preserve">The experiment must comply with:</w:t>
      </w:r>
    </w:p>
    <w:p>
      <w:pPr>
        <w:numPr>
          <w:ilvl w:val="0"/>
          <w:numId w:val="1007"/>
        </w:numPr>
        <w:pStyle w:val="Compact"/>
      </w:pPr>
      <w:r>
        <w:t xml:space="preserve">Afghan telecommunications regulations and spectrum usage policies.</w:t>
      </w:r>
    </w:p>
    <w:p>
      <w:pPr>
        <w:numPr>
          <w:ilvl w:val="0"/>
          <w:numId w:val="1007"/>
        </w:numPr>
        <w:pStyle w:val="Compact"/>
      </w:pPr>
      <w:r>
        <w:t xml:space="preserve">Data privacy laws regarding any collected user data.</w:t>
      </w:r>
    </w:p>
    <w:p>
      <w:pPr>
        <w:numPr>
          <w:ilvl w:val="0"/>
          <w:numId w:val="1007"/>
        </w:numPr>
        <w:pStyle w:val="Compact"/>
      </w:pPr>
      <w:r>
        <w:t xml:space="preserve">Environmental guidelines to minimize impact on local ecosystems.</w:t>
      </w:r>
    </w:p>
    <w:p>
      <w:pPr>
        <w:numPr>
          <w:ilvl w:val="0"/>
          <w:numId w:val="1007"/>
        </w:numPr>
        <w:pStyle w:val="Compact"/>
      </w:pPr>
      <w:r>
        <w:t xml:space="preserve">Local cultural norms and community sensitivities.</w:t>
      </w:r>
    </w:p>
    <w:bookmarkEnd w:id="29"/>
    <w:bookmarkStart w:id="30" w:name="reporting-and-documentation"/>
    <w:p>
      <w:pPr>
        <w:pStyle w:val="Heading2"/>
      </w:pPr>
      <w:r>
        <w:t xml:space="preserve">8. Reporting and Documentation</w:t>
      </w:r>
    </w:p>
    <w:p>
      <w:pPr>
        <w:pStyle w:val="FirstParagraph"/>
      </w:pPr>
      <w:r>
        <w:t xml:space="preserve">The Telecommunication Engineer will produce:</w:t>
      </w:r>
    </w:p>
    <w:p>
      <w:pPr>
        <w:numPr>
          <w:ilvl w:val="0"/>
          <w:numId w:val="1008"/>
        </w:numPr>
        <w:pStyle w:val="Compact"/>
      </w:pPr>
      <w:r>
        <w:rPr>
          <w:bCs/>
          <w:b/>
        </w:rPr>
        <w:t xml:space="preserve">Daily Logs:</w:t>
      </w:r>
      <w:r>
        <w:t xml:space="preserve"> </w:t>
      </w:r>
      <w:r>
        <w:t xml:space="preserve">Detailed records of activities, measurements, and observations.</w:t>
      </w:r>
    </w:p>
    <w:p>
      <w:pPr>
        <w:numPr>
          <w:ilvl w:val="0"/>
          <w:numId w:val="1008"/>
        </w:numPr>
        <w:pStyle w:val="Compact"/>
      </w:pPr>
      <w:r>
        <w:rPr>
          <w:bCs/>
          <w:b/>
        </w:rPr>
        <w:t xml:space="preserve">Final Report:</w:t>
      </w:r>
      <w:r>
        <w:t xml:space="preserve"> </w:t>
      </w:r>
      <w:r>
        <w:t xml:space="preserve">Comprehensive analysis of findings, including maps, charts, and recommendations.</w:t>
      </w:r>
    </w:p>
    <w:p>
      <w:pPr>
        <w:numPr>
          <w:ilvl w:val="0"/>
          <w:numId w:val="1008"/>
        </w:numPr>
        <w:pStyle w:val="Compact"/>
      </w:pPr>
      <w:r>
        <w:rPr>
          <w:bCs/>
          <w:b/>
        </w:rPr>
        <w:t xml:space="preserve">Technical Recommendations:</w:t>
      </w:r>
      <w:r>
        <w:t xml:space="preserve"> </w:t>
      </w:r>
      <w:r>
        <w:t xml:space="preserve">Actionable steps for network optimization and infrastructure improvement.</w:t>
      </w:r>
    </w:p>
    <w:p>
      <w:pPr>
        <w:pStyle w:val="FirstParagraph"/>
      </w:pPr>
      <w:r>
        <w:t xml:space="preserve">All documents will be stored securely and shared with relevant stakeholders.</w:t>
      </w:r>
    </w:p>
    <w:bookmarkEnd w:id="30"/>
    <w:bookmarkStart w:id="31" w:name="conclusion"/>
    <w:p>
      <w:pPr>
        <w:pStyle w:val="Heading2"/>
      </w:pPr>
      <w:r>
        <w:t xml:space="preserve">9. Conclusion</w:t>
      </w:r>
    </w:p>
    <w:p>
      <w:pPr>
        <w:pStyle w:val="FirstParagraph"/>
      </w:pPr>
      <w:r>
        <w:t xml:space="preserve">This Experiment Protocol provides a structured approach for a Telecommunication Engineer to assess and improve communication networks in Kabul, Afghanistan. By following these guidelines, the engineer will ensure that the experiment is conducted safely, ethically, and effectively, yielding valuable insights for enhancing telecommunications infrastructure in the region.</w:t>
      </w:r>
    </w:p>
    <w:bookmarkEnd w:id="31"/>
    <w:p>
      <w:pPr>
        <w:pStyle w:val="BodyText"/>
      </w:pPr>
      <w:r>
        <w:t xml:space="preserve">This document is subject to revision based on evolving conditions and regulatory requirements in Kabul, Afghanistan.</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Telecommunication Engineer - Kabul, Afghanistan</dc:title>
  <dc:creator/>
  <dc:language>en</dc:language>
  <cp:keywords/>
  <dcterms:created xsi:type="dcterms:W3CDTF">2026-10-10T05:08:25Z</dcterms:created>
  <dcterms:modified xsi:type="dcterms:W3CDTF">2026-10-10T05:08:25Z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