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Algiers,</w:t>
      </w:r>
      <w:r>
        <w:t xml:space="preserve"> </w:t>
      </w:r>
      <w:r>
        <w:t xml:space="preserve">Algeria</w:t>
      </w:r>
    </w:p>
    <w:bookmarkStart w:id="20" w:name="Xc999e2d63d15c2abbac4d3503805ef9446a834f"/>
    <w:p>
      <w:pPr>
        <w:pStyle w:val="Heading1"/>
      </w:pPr>
      <w:r>
        <w:t xml:space="preserve">Experiment Protocol: Telecommunication Engineer Field Assessment</w:t>
      </w:r>
    </w:p>
    <w:p>
      <w:pPr>
        <w:pStyle w:val="FirstParagraph"/>
      </w:pPr>
      <w:r>
        <w:rPr>
          <w:bCs/>
          <w:b/>
        </w:rPr>
        <w:t xml:space="preserve">Location:</w:t>
      </w:r>
      <w:r>
        <w:t xml:space="preserve"> </w:t>
      </w:r>
      <w:r>
        <w:t xml:space="preserve">Algiers, Algeria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National Telecommunications Regulatory Authority (ARTP) and Local Service Providers</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standards required for a Telecommunication Engineer conducting field assessments and network optimization experiments in the metropolitan area of Algiers, Algeria. The primary objective is to evaluate the performance of 4G LTE and emerging 5G infrastructure under specific environmental and urban conditions unique to Algiers. This protocol ensures that all experimental activities comply with Algerian telecommunications regulations and international safety standards.</w:t>
      </w:r>
    </w:p>
    <w:p>
      <w:pPr>
        <w:pStyle w:val="BodyText"/>
      </w:pPr>
      <w:r>
        <w:t xml:space="preserve">The Telecommunication Engineer is tasked with collecting empirical data regarding signal propagation, latency, throughput, and interference levels. This data will be used to enhance network reliability and coverage in densely populated districts such as Hydra, Bab Ezzouar, and the Casbah.</w:t>
      </w:r>
    </w:p>
    <w:bookmarkEnd w:id="21"/>
    <w:bookmarkStart w:id="22" w:name="scope-and-regulatory-compliance"/>
    <w:p>
      <w:pPr>
        <w:pStyle w:val="Heading2"/>
      </w:pPr>
      <w:r>
        <w:t xml:space="preserve">2. Scope and Regulatory Compliance</w:t>
      </w:r>
    </w:p>
    <w:p>
      <w:pPr>
        <w:pStyle w:val="FirstParagraph"/>
      </w:pPr>
      <w:r>
        <w:t xml:space="preserve">The scope of this experiment is limited to the urban and suburban zones of Algiers. The Telecommunication Engineer must adhere strictly to the regulations set forth by the Autorité de Régulation des Télécommunications (ARTP). All frequency bands used during the experiment must be authorized. Unauthorized transmission or interference with existing public networks is strictly prohibited and may result in legal consequences under Algerian law.</w:t>
      </w:r>
    </w:p>
    <w:p>
      <w:pPr>
        <w:pStyle w:val="BodyText"/>
      </w:pPr>
      <w:r>
        <w:t xml:space="preserve">The experiment focuses on:</w:t>
      </w:r>
    </w:p>
    <w:p>
      <w:pPr>
        <w:numPr>
          <w:ilvl w:val="0"/>
          <w:numId w:val="1001"/>
        </w:numPr>
        <w:pStyle w:val="Compact"/>
      </w:pPr>
      <w:r>
        <w:t xml:space="preserve">Signal strength measurement (RSRP, RSRQ).</w:t>
      </w:r>
    </w:p>
    <w:p>
      <w:pPr>
        <w:numPr>
          <w:ilvl w:val="0"/>
          <w:numId w:val="1001"/>
        </w:numPr>
        <w:pStyle w:val="Compact"/>
      </w:pPr>
      <w:r>
        <w:t xml:space="preserve">Latency and jitter analysis.</w:t>
      </w:r>
    </w:p>
    <w:p>
      <w:pPr>
        <w:numPr>
          <w:ilvl w:val="0"/>
          <w:numId w:val="1001"/>
        </w:numPr>
        <w:pStyle w:val="Compact"/>
      </w:pPr>
      <w:r>
        <w:t xml:space="preserve">Throughput testing (upload/download speeds).</w:t>
      </w:r>
    </w:p>
    <w:p>
      <w:pPr>
        <w:numPr>
          <w:ilvl w:val="0"/>
          <w:numId w:val="1001"/>
        </w:numPr>
        <w:pStyle w:val="Compact"/>
      </w:pPr>
      <w:r>
        <w:t xml:space="preserve">Interference detection from local sources.</w:t>
      </w:r>
    </w:p>
    <w:bookmarkEnd w:id="22"/>
    <w:bookmarkStart w:id="23" w:name="equipment-and-tools"/>
    <w:p>
      <w:pPr>
        <w:pStyle w:val="Heading2"/>
      </w:pPr>
      <w:r>
        <w:t xml:space="preserve">3. Equipment and Tools</w:t>
      </w:r>
    </w:p>
    <w:p>
      <w:pPr>
        <w:pStyle w:val="FirstParagraph"/>
      </w:pPr>
      <w:r>
        <w:t xml:space="preserve">The Telecommunication Engineer must utilize calibrated and certified equipment. The following tools are mandatory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Calibrated, 9kHz - 6GHz</w:t>
            </w:r>
          </w:p>
        </w:tc>
        <w:tc>
          <w:tcPr/>
          <w:p>
            <w:pPr>
              <w:pStyle w:val="Compact"/>
              <w:jc w:val="left"/>
            </w:pPr>
            <w:r>
              <w:t xml:space="preserve">Frequency domain analysis and interference detection.</w:t>
            </w:r>
          </w:p>
        </w:tc>
      </w:tr>
      <w:tr>
        <w:tc>
          <w:tcPr/>
          <w:p>
            <w:pPr>
              <w:pStyle w:val="Compact"/>
              <w:jc w:val="left"/>
            </w:pPr>
            <w:r>
              <w:t xml:space="preserve">Signal Generator</w:t>
            </w:r>
          </w:p>
        </w:tc>
        <w:tc>
          <w:tcPr/>
          <w:p>
            <w:pPr>
              <w:pStyle w:val="Compact"/>
              <w:jc w:val="left"/>
            </w:pPr>
            <w:r>
              <w:t xml:space="preserve">Programmable, LTE/5G capable</w:t>
            </w:r>
          </w:p>
        </w:tc>
        <w:tc>
          <w:tcPr/>
          <w:p>
            <w:pPr>
              <w:pStyle w:val="Compact"/>
              <w:jc w:val="left"/>
            </w:pPr>
            <w:r>
              <w:t xml:space="preserve">Simulating base station signals for testing.</w:t>
            </w:r>
          </w:p>
        </w:tc>
      </w:tr>
      <w:tr>
        <w:tc>
          <w:tcPr/>
          <w:p>
            <w:pPr>
              <w:pStyle w:val="Compact"/>
              <w:jc w:val="left"/>
            </w:pPr>
            <w:r>
              <w:t xml:space="preserve">GPS Receiver</w:t>
            </w:r>
          </w:p>
        </w:tc>
        <w:tc>
          <w:tcPr/>
          <w:p>
            <w:pPr>
              <w:pStyle w:val="Compact"/>
              <w:jc w:val="left"/>
            </w:pPr>
            <w:r>
              <w:t xml:space="preserve">High precision</w:t>
            </w:r>
          </w:p>
        </w:tc>
        <w:tc>
          <w:tcPr/>
          <w:p>
            <w:pPr>
              <w:pStyle w:val="Compact"/>
              <w:jc w:val="left"/>
            </w:pPr>
            <w:r>
              <w:t xml:space="preserve">Geotagging data points in Algiers.</w:t>
            </w:r>
          </w:p>
        </w:tc>
      </w:tr>
      <w:tr>
        <w:tc>
          <w:tcPr/>
          <w:p>
            <w:pPr>
              <w:pStyle w:val="Compact"/>
              <w:jc w:val="left"/>
            </w:pPr>
            <w:r>
              <w:t xml:space="preserve">Test Smartphones</w:t>
            </w:r>
          </w:p>
        </w:tc>
        <w:tc>
          <w:tcPr/>
          <w:p>
            <w:pPr>
              <w:pStyle w:val="Compact"/>
              <w:jc w:val="left"/>
            </w:pPr>
            <w:r>
              <w:t xml:space="preserve">Latest models, unlocked</w:t>
            </w:r>
          </w:p>
        </w:tc>
        <w:tc>
          <w:tcPr/>
          <w:p>
            <w:pPr>
              <w:pStyle w:val="Compact"/>
              <w:jc w:val="left"/>
            </w:pPr>
            <w:r>
              <w:t xml:space="preserve">User experience simulation.</w:t>
            </w:r>
          </w:p>
        </w:tc>
      </w:tr>
      <w:tr>
        <w:tc>
          <w:tcPr/>
          <w:p>
            <w:pPr>
              <w:pStyle w:val="Compact"/>
              <w:jc w:val="left"/>
            </w:pPr>
            <w:r>
              <w:t xml:space="preserve">Personal Protective Equipment (PPE)</w:t>
            </w:r>
          </w:p>
        </w:tc>
        <w:tc>
          <w:tcPr/>
          <w:p>
            <w:pPr>
              <w:pStyle w:val="Compact"/>
              <w:jc w:val="left"/>
            </w:pPr>
            <w:r>
              <w:t xml:space="preserve">Helmet, vest, safety shoes</w:t>
            </w:r>
          </w:p>
        </w:tc>
        <w:tc>
          <w:tcPr/>
          <w:p>
            <w:pPr>
              <w:pStyle w:val="Compact"/>
              <w:jc w:val="left"/>
            </w:pPr>
            <w:r>
              <w:t xml:space="preserve">Safety during field operations.</w:t>
            </w:r>
          </w:p>
        </w:tc>
      </w:tr>
    </w:tbl>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The Telecommunication Engineer will select test sites based on a stratified sampling method covering different terrains in Algiers: coastal areas, high-rise urban centers, and hilly regions. Each site must be logged with precise GPS coordinates.</w:t>
      </w:r>
    </w:p>
    <w:bookmarkEnd w:id="24"/>
    <w:bookmarkStart w:id="25" w:name="data-collection-procedure"/>
    <w:p>
      <w:pPr>
        <w:pStyle w:val="Heading3"/>
      </w:pPr>
      <w:r>
        <w:t xml:space="preserve">4.2 Data Collection Procedure</w:t>
      </w:r>
    </w:p>
    <w:p>
      <w:pPr>
        <w:pStyle w:val="FirstParagraph"/>
      </w:pPr>
      <w:r>
        <w:t xml:space="preserve">At each site, the engineer will perform the following steps:</w:t>
      </w:r>
    </w:p>
    <w:p>
      <w:pPr>
        <w:numPr>
          <w:ilvl w:val="0"/>
          <w:numId w:val="1002"/>
        </w:numPr>
        <w:pStyle w:val="Compact"/>
      </w:pPr>
      <w:r>
        <w:t xml:space="preserve">Calibrate all equipment according to manufacturer guidelines.</w:t>
      </w:r>
    </w:p>
    <w:p>
      <w:pPr>
        <w:numPr>
          <w:ilvl w:val="0"/>
          <w:numId w:val="1002"/>
        </w:numPr>
        <w:pStyle w:val="Compact"/>
      </w:pPr>
      <w:r>
        <w:t xml:space="preserve">Record ambient RF noise levels using the spectrum analyzer.</w:t>
      </w:r>
    </w:p>
    <w:p>
      <w:pPr>
        <w:numPr>
          <w:ilvl w:val="0"/>
          <w:numId w:val="1002"/>
        </w:numPr>
        <w:pStyle w:val="Compact"/>
      </w:pPr>
      <w:r>
        <w:t xml:space="preserve">Initiate signal transmission using the signal generator within authorized bands.</w:t>
      </w:r>
    </w:p>
    <w:p>
      <w:pPr>
        <w:numPr>
          <w:ilvl w:val="0"/>
          <w:numId w:val="1002"/>
        </w:numPr>
        <w:pStyle w:val="Compact"/>
      </w:pPr>
      <w:r>
        <w:t xml:space="preserve">Measure key performance indicators (KPIs) including RSRP, SINR, and throughput.</w:t>
      </w:r>
    </w:p>
    <w:p>
      <w:pPr>
        <w:numPr>
          <w:ilvl w:val="0"/>
          <w:numId w:val="1002"/>
        </w:numPr>
        <w:pStyle w:val="Compact"/>
      </w:pPr>
      <w:r>
        <w:t xml:space="preserve">Repeat measurements at different times of the day to account for traffic variations.</w:t>
      </w:r>
    </w:p>
    <w:bookmarkEnd w:id="25"/>
    <w:bookmarkStart w:id="26" w:name="environmental-considerations"/>
    <w:p>
      <w:pPr>
        <w:pStyle w:val="Heading3"/>
      </w:pPr>
      <w:r>
        <w:t xml:space="preserve">4.3 Environmental Considerations</w:t>
      </w:r>
    </w:p>
    <w:p>
      <w:pPr>
        <w:pStyle w:val="FirstParagraph"/>
      </w:pPr>
      <w:r>
        <w:t xml:space="preserve">Algiers experiences a Mediterranean climate with hot, dry summers and mild, wet winters. The Telecommunication Engineer must account for weather conditions that may affect signal propagation, such as humidity and temperature. Data should be annotated with weather conditions at the time of measurement.</w:t>
      </w:r>
    </w:p>
    <w:bookmarkEnd w:id="26"/>
    <w:bookmarkEnd w:id="27"/>
    <w:bookmarkStart w:id="28" w:name="safety-and-risk-management"/>
    <w:p>
      <w:pPr>
        <w:pStyle w:val="Heading2"/>
      </w:pPr>
      <w:r>
        <w:t xml:space="preserve">5. Safety and Risk Management</w:t>
      </w:r>
    </w:p>
    <w:p>
      <w:pPr>
        <w:pStyle w:val="FirstParagraph"/>
      </w:pPr>
      <w:r>
        <w:t xml:space="preserve">Safety is paramount for the Telecommunication Engineer during field operations in Algiers. The following risks must be managed:</w:t>
      </w:r>
    </w:p>
    <w:p>
      <w:pPr>
        <w:numPr>
          <w:ilvl w:val="0"/>
          <w:numId w:val="1003"/>
        </w:numPr>
        <w:pStyle w:val="Compact"/>
      </w:pPr>
      <w:r>
        <w:rPr>
          <w:bCs/>
          <w:b/>
        </w:rPr>
        <w:t xml:space="preserve">Electromagnetic Radiation:</w:t>
      </w:r>
      <w:r>
        <w:t xml:space="preserve"> </w:t>
      </w:r>
      <w:r>
        <w:t xml:space="preserve">Ensure exposure levels remain within ICNIRP guidelines.</w:t>
      </w:r>
    </w:p>
    <w:p>
      <w:pPr>
        <w:numPr>
          <w:ilvl w:val="0"/>
          <w:numId w:val="1003"/>
        </w:numPr>
        <w:pStyle w:val="Compact"/>
      </w:pPr>
      <w:r>
        <w:rPr>
          <w:bCs/>
          <w:b/>
        </w:rPr>
        <w:t xml:space="preserve">Traffic Hazards:</w:t>
      </w:r>
      <w:r>
        <w:t xml:space="preserve"> </w:t>
      </w:r>
      <w:r>
        <w:t xml:space="preserve">Use high-visibility PPE when working near roads.</w:t>
      </w:r>
    </w:p>
    <w:p>
      <w:pPr>
        <w:numPr>
          <w:ilvl w:val="0"/>
          <w:numId w:val="1003"/>
        </w:numPr>
        <w:pStyle w:val="Compact"/>
      </w:pPr>
      <w:r>
        <w:rPr>
          <w:bCs/>
          <w:b/>
        </w:rPr>
        <w:t xml:space="preserve">Working at Heights:</w:t>
      </w:r>
      <w:r>
        <w:t xml:space="preserve"> </w:t>
      </w:r>
      <w:r>
        <w:t xml:space="preserve">Use harnesses and safety lines when accessing antennas on rooftops.</w:t>
      </w:r>
    </w:p>
    <w:p>
      <w:pPr>
        <w:numPr>
          <w:ilvl w:val="0"/>
          <w:numId w:val="1003"/>
        </w:numPr>
        <w:pStyle w:val="Compact"/>
      </w:pPr>
      <w:r>
        <w:rPr>
          <w:bCs/>
          <w:b/>
        </w:rPr>
        <w:t xml:space="preserve">Electrical Safety:</w:t>
      </w:r>
      <w:r>
        <w:t xml:space="preserve"> </w:t>
      </w:r>
      <w:r>
        <w:t xml:space="preserve">Verify power sources before connecting equipment.</w:t>
      </w:r>
    </w:p>
    <w:p>
      <w:pPr>
        <w:pStyle w:val="FirstParagraph"/>
      </w:pPr>
      <w:r>
        <w:t xml:space="preserve">In case of an emergency, the engineer must contact local emergency services (14 for medical, 17 for police) and notify the project supervisor immediately.</w:t>
      </w:r>
    </w:p>
    <w:bookmarkEnd w:id="28"/>
    <w:bookmarkStart w:id="29" w:name="data-analysis-and-reporting"/>
    <w:p>
      <w:pPr>
        <w:pStyle w:val="Heading2"/>
      </w:pPr>
      <w:r>
        <w:t xml:space="preserve">6. Data Analysis and Reporting</w:t>
      </w:r>
    </w:p>
    <w:p>
      <w:pPr>
        <w:pStyle w:val="FirstParagraph"/>
      </w:pPr>
      <w:r>
        <w:t xml:space="preserve">Collected data will be analyzed using specialized software to identify patterns and anomalies. The Telecommunication Engineer must prepare a comprehensive report detailing:</w:t>
      </w:r>
    </w:p>
    <w:p>
      <w:pPr>
        <w:numPr>
          <w:ilvl w:val="0"/>
          <w:numId w:val="1004"/>
        </w:numPr>
        <w:pStyle w:val="Compact"/>
      </w:pPr>
      <w:r>
        <w:t xml:space="preserve">Summary of findings.</w:t>
      </w:r>
    </w:p>
    <w:p>
      <w:pPr>
        <w:numPr>
          <w:ilvl w:val="0"/>
          <w:numId w:val="1004"/>
        </w:numPr>
        <w:pStyle w:val="Compact"/>
      </w:pPr>
      <w:r>
        <w:t xml:space="preserve">Comparison with baseline performance metrics.</w:t>
      </w:r>
    </w:p>
    <w:p>
      <w:pPr>
        <w:numPr>
          <w:ilvl w:val="0"/>
          <w:numId w:val="1004"/>
        </w:numPr>
        <w:pStyle w:val="Compact"/>
      </w:pPr>
      <w:r>
        <w:t xml:space="preserve">Recommendations for network optimization.</w:t>
      </w:r>
    </w:p>
    <w:p>
      <w:pPr>
        <w:numPr>
          <w:ilvl w:val="0"/>
          <w:numId w:val="1004"/>
        </w:numPr>
        <w:pStyle w:val="Compact"/>
      </w:pPr>
      <w:r>
        <w:t xml:space="preserve">Any regulatory non-compliance issues encountered.</w:t>
      </w:r>
    </w:p>
    <w:p>
      <w:pPr>
        <w:pStyle w:val="FirstParagraph"/>
      </w:pPr>
      <w:r>
        <w:t xml:space="preserve">The report must be submitted within 14 days of completing the field experiments.</w:t>
      </w:r>
    </w:p>
    <w:bookmarkEnd w:id="29"/>
    <w:bookmarkStart w:id="30" w:name="conclusion"/>
    <w:p>
      <w:pPr>
        <w:pStyle w:val="Heading2"/>
      </w:pPr>
      <w:r>
        <w:t xml:space="preserve">7. Conclusion</w:t>
      </w:r>
    </w:p>
    <w:p>
      <w:pPr>
        <w:pStyle w:val="FirstParagraph"/>
      </w:pPr>
      <w:r>
        <w:t xml:space="preserve">This Experiment Protocol provides a structured approach for the Telecommunication Engineer to conduct rigorous and compliant field assessments in Algiers, Algeria. By following these guidelines, the engineer will contribute valuable insights to improve telecommunications infrastructure, ensuring reliable and high-quality service for users across the region.</w:t>
      </w:r>
    </w:p>
    <w:bookmarkEnd w:id="30"/>
    <w:p>
      <w:pPr>
        <w:pStyle w:val="BodyText"/>
      </w:pPr>
      <w:r>
        <w:rPr>
          <w:bCs/>
          <w:b/>
        </w:rPr>
        <w:t xml:space="preserve">Telecommunication Engineer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Project Supervisor Signature:</w:t>
      </w:r>
    </w:p>
    <w:p>
      <w:pPr>
        <w:pStyle w:val="BodyText"/>
      </w:pPr>
      <w:r>
        <w:t xml:space="preserve">Name: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 Algiers, Algeria</dc:title>
  <dc:creator/>
  <dc:language>en</dc:language>
  <cp:keywords/>
  <dcterms:created xsi:type="dcterms:W3CDTF">2026-10-10T05:01:00Z</dcterms:created>
  <dcterms:modified xsi:type="dcterms:W3CDTF">2026-10-10T05:01:00Z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