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São</w:t>
      </w:r>
      <w:r>
        <w:t xml:space="preserve"> </w:t>
      </w:r>
      <w:r>
        <w:t xml:space="preserve">Paulo,</w:t>
      </w:r>
      <w:r>
        <w:t xml:space="preserve"> </w:t>
      </w:r>
      <w:r>
        <w:t xml:space="preserve">Brazil</w:t>
      </w:r>
    </w:p>
    <w:bookmarkStart w:id="20" w:name="X20c538f011e60678b27725f2cca47f39e17dda4"/>
    <w:p>
      <w:pPr>
        <w:pStyle w:val="Heading1"/>
      </w:pPr>
      <w:r>
        <w:t xml:space="preserve">Experiment Protocol: Urban 5G Network Performance Analysis</w:t>
      </w:r>
    </w:p>
    <w:p>
      <w:pPr>
        <w:pStyle w:val="FirstParagraph"/>
      </w:pPr>
      <w:r>
        <w:rPr>
          <w:bCs/>
          <w:b/>
        </w:rPr>
        <w:t xml:space="preserve">Document ID:</w:t>
      </w:r>
      <w:r>
        <w:t xml:space="preserve"> </w:t>
      </w:r>
      <w:r>
        <w:t xml:space="preserve">EP-SP-TE-2023-001</w:t>
      </w:r>
    </w:p>
    <w:p>
      <w:pPr>
        <w:pStyle w:val="BodyText"/>
      </w:pPr>
      <w:r>
        <w:rPr>
          <w:bCs/>
          <w:b/>
        </w:rPr>
        <w:t xml:space="preserve">Location:</w:t>
      </w:r>
      <w:r>
        <w:t xml:space="preserve"> </w:t>
      </w:r>
      <w:r>
        <w:t xml:space="preserve">São Paulo, Brazil (Greater Metropolitan Area)</w:t>
      </w:r>
    </w:p>
    <w:p>
      <w:pPr>
        <w:pStyle w:val="BodyText"/>
      </w:pPr>
      <w:r>
        <w:rPr>
          <w:bCs/>
          <w:b/>
        </w:rPr>
        <w:t xml:space="preserve">Role:</w:t>
      </w:r>
      <w:r>
        <w:t xml:space="preserve"> </w:t>
      </w:r>
      <w:r>
        <w:t xml:space="preserve">Telecommunication Engineer</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field study conducted by a Telecommunication Engineer in the dense urban environment of São Paulo, Brazil. The primary objective is to evaluate the performance, latency, and signal integrity of next-generation 5G networks under high-density traffic conditions typical of the city's central business districts.</w:t>
      </w:r>
    </w:p>
    <w:p>
      <w:pPr>
        <w:pStyle w:val="BodyText"/>
      </w:pPr>
      <w:r>
        <w:t xml:space="preserve">São Paulo presents a unique challenge for telecommunications due to its high-rise architecture, significant electromagnetic interference, and massive user density. This experiment aims to gather empirical data to optimize network slicing and handover mechanisms for mobile operators in the region.</w:t>
      </w:r>
    </w:p>
    <w:bookmarkEnd w:id="21"/>
    <w:bookmarkStart w:id="22" w:name="scope-and-location"/>
    <w:p>
      <w:pPr>
        <w:pStyle w:val="Heading2"/>
      </w:pPr>
      <w:r>
        <w:t xml:space="preserve">2. Scope and Location</w:t>
      </w:r>
    </w:p>
    <w:p>
      <w:pPr>
        <w:pStyle w:val="FirstParagraph"/>
      </w:pPr>
      <w:r>
        <w:t xml:space="preserve">The experiment will be confined to specific zones within São Paulo, Brazil, known for high connectivity demands. The Telecommunication Engineer will focus on the following areas:</w:t>
      </w:r>
    </w:p>
    <w:p>
      <w:pPr>
        <w:numPr>
          <w:ilvl w:val="0"/>
          <w:numId w:val="1001"/>
        </w:numPr>
        <w:pStyle w:val="Compact"/>
      </w:pPr>
      <w:r>
        <w:rPr>
          <w:bCs/>
          <w:b/>
        </w:rPr>
        <w:t xml:space="preserve">Av. Paulista:</w:t>
      </w:r>
      <w:r>
        <w:t xml:space="preserve"> </w:t>
      </w:r>
      <w:r>
        <w:t xml:space="preserve">To test signal penetration in high-rise glass buildings.</w:t>
      </w:r>
    </w:p>
    <w:p>
      <w:pPr>
        <w:numPr>
          <w:ilvl w:val="0"/>
          <w:numId w:val="1001"/>
        </w:numPr>
        <w:pStyle w:val="Compact"/>
      </w:pPr>
      <w:r>
        <w:rPr>
          <w:bCs/>
          <w:b/>
        </w:rPr>
        <w:t xml:space="preserve">Berrini Business District:</w:t>
      </w:r>
      <w:r>
        <w:t xml:space="preserve"> </w:t>
      </w:r>
      <w:r>
        <w:t xml:space="preserve">To analyze network load during peak business hours.</w:t>
      </w:r>
    </w:p>
    <w:p>
      <w:pPr>
        <w:numPr>
          <w:ilvl w:val="0"/>
          <w:numId w:val="1001"/>
        </w:numPr>
        <w:pStyle w:val="Compact"/>
      </w:pPr>
      <w:r>
        <w:rPr>
          <w:bCs/>
          <w:b/>
        </w:rPr>
        <w:t xml:space="preserve">Pinheiros:</w:t>
      </w:r>
      <w:r>
        <w:t xml:space="preserve"> </w:t>
      </w:r>
      <w:r>
        <w:t xml:space="preserve">To evaluate coverage in mixed residential and commercial zones.</w:t>
      </w:r>
    </w:p>
    <w:p>
      <w:pPr>
        <w:pStyle w:val="FirstParagraph"/>
      </w:pPr>
      <w:r>
        <w:t xml:space="preserve">All activities must comply with local regulations set by ANATEL (National Telecommunications Agency) in Brazil.</w:t>
      </w:r>
    </w:p>
    <w:bookmarkEnd w:id="22"/>
    <w:bookmarkStart w:id="23" w:name="roles-and-responsibilities"/>
    <w:p>
      <w:pPr>
        <w:pStyle w:val="Heading2"/>
      </w:pPr>
      <w:r>
        <w:t xml:space="preserve">3. Roles and Responsibilities</w:t>
      </w:r>
    </w:p>
    <w:p>
      <w:pPr>
        <w:pStyle w:val="FirstParagraph"/>
      </w:pPr>
      <w:r>
        <w:t xml:space="preserve">The lead Telecommunication Engineer is responsible for the execution of this protocol. Key responsibilities include:</w:t>
      </w:r>
    </w:p>
    <w:p>
      <w:pPr>
        <w:numPr>
          <w:ilvl w:val="0"/>
          <w:numId w:val="1002"/>
        </w:numPr>
        <w:pStyle w:val="Compact"/>
      </w:pPr>
      <w:r>
        <w:t xml:space="preserve">Calibrating measurement equipment prior to deployment.</w:t>
      </w:r>
    </w:p>
    <w:p>
      <w:pPr>
        <w:numPr>
          <w:ilvl w:val="0"/>
          <w:numId w:val="1002"/>
        </w:numPr>
        <w:pStyle w:val="Compact"/>
      </w:pPr>
      <w:r>
        <w:t xml:space="preserve">Ensuring safety protocols are followed while working in traffic-heavy areas of São Paulo.</w:t>
      </w:r>
    </w:p>
    <w:p>
      <w:pPr>
        <w:numPr>
          <w:ilvl w:val="0"/>
          <w:numId w:val="1002"/>
        </w:numPr>
        <w:pStyle w:val="Compact"/>
      </w:pPr>
      <w:r>
        <w:t xml:space="preserve">Recording real-time data logs without altering network configurations.</w:t>
      </w:r>
    </w:p>
    <w:p>
      <w:pPr>
        <w:numPr>
          <w:ilvl w:val="0"/>
          <w:numId w:val="1002"/>
        </w:numPr>
        <w:pStyle w:val="Compact"/>
      </w:pPr>
      <w:r>
        <w:t xml:space="preserve">Reporting anomalies to the network operations center immediately.</w:t>
      </w:r>
    </w:p>
    <w:bookmarkEnd w:id="23"/>
    <w:bookmarkStart w:id="24" w:name="equipment-and-tools"/>
    <w:p>
      <w:pPr>
        <w:pStyle w:val="Heading2"/>
      </w:pPr>
      <w:r>
        <w:t xml:space="preserve">4. Equipment and Tools</w:t>
      </w:r>
    </w:p>
    <w:p>
      <w:pPr>
        <w:pStyle w:val="FirstParagraph"/>
      </w:pPr>
      <w:r>
        <w:t xml:space="preserve">The following tools are required for the Telecommunication Engineer to conduct the experiment effectively: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Spectrum Analyzer</w:t>
            </w:r>
          </w:p>
        </w:tc>
        <w:tc>
          <w:tcPr/>
          <w:p>
            <w:pPr>
              <w:pStyle w:val="Compact"/>
              <w:jc w:val="left"/>
            </w:pPr>
            <w:r>
              <w:t xml:space="preserve">3GPP Compliant, 6GHz Range</w:t>
            </w:r>
          </w:p>
        </w:tc>
        <w:tc>
          <w:tcPr/>
          <w:p>
            <w:pPr>
              <w:pStyle w:val="Compact"/>
              <w:jc w:val="left"/>
            </w:pPr>
            <w:r>
              <w:t xml:space="preserve">Signal strength and interference detection</w:t>
            </w:r>
          </w:p>
        </w:tc>
      </w:tr>
      <w:tr>
        <w:tc>
          <w:tcPr/>
          <w:p>
            <w:pPr>
              <w:pStyle w:val="Compact"/>
              <w:jc w:val="left"/>
            </w:pPr>
            <w:r>
              <w:t xml:space="preserve">Test User Equipment (TUE)</w:t>
            </w:r>
          </w:p>
        </w:tc>
        <w:tc>
          <w:tcPr/>
          <w:p>
            <w:pPr>
              <w:pStyle w:val="Compact"/>
              <w:jc w:val="left"/>
            </w:pPr>
            <w:r>
              <w:t xml:space="preserve">5G NR Enabled Smartphones (3 units)</w:t>
            </w:r>
          </w:p>
        </w:tc>
        <w:tc>
          <w:tcPr/>
          <w:p>
            <w:pPr>
              <w:pStyle w:val="Compact"/>
              <w:jc w:val="left"/>
            </w:pPr>
            <w:r>
              <w:t xml:space="preserve">Simulating end-user traffic</w:t>
            </w:r>
          </w:p>
        </w:tc>
      </w:tr>
      <w:tr>
        <w:tc>
          <w:tcPr/>
          <w:p>
            <w:pPr>
              <w:pStyle w:val="Compact"/>
              <w:jc w:val="left"/>
            </w:pPr>
            <w:r>
              <w:t xml:space="preserve">GPS Logger</w:t>
            </w:r>
          </w:p>
        </w:tc>
        <w:tc>
          <w:tcPr/>
          <w:p>
            <w:pPr>
              <w:pStyle w:val="Compact"/>
              <w:jc w:val="left"/>
            </w:pPr>
            <w:r>
              <w:t xml:space="preserve">High-precision GNSS</w:t>
            </w:r>
          </w:p>
        </w:tc>
        <w:tc>
          <w:tcPr/>
          <w:p>
            <w:pPr>
              <w:pStyle w:val="Compact"/>
              <w:jc w:val="left"/>
            </w:pPr>
            <w:r>
              <w:t xml:space="preserve">Mapping signal coverage in São Paulo streets</w:t>
            </w:r>
          </w:p>
        </w:tc>
      </w:tr>
      <w:tr>
        <w:tc>
          <w:tcPr/>
          <w:p>
            <w:pPr>
              <w:pStyle w:val="Compact"/>
              <w:jc w:val="left"/>
            </w:pPr>
            <w:r>
              <w:t xml:space="preserve">Power Supply</w:t>
            </w:r>
          </w:p>
        </w:tc>
        <w:tc>
          <w:tcPr/>
          <w:p>
            <w:pPr>
              <w:pStyle w:val="Compact"/>
              <w:jc w:val="left"/>
            </w:pPr>
            <w:r>
              <w:t xml:space="preserve">Portable Battery Bank (20,000mAh)</w:t>
            </w:r>
          </w:p>
        </w:tc>
        <w:tc>
          <w:tcPr/>
          <w:p>
            <w:pPr>
              <w:pStyle w:val="Compact"/>
              <w:jc w:val="left"/>
            </w:pPr>
            <w:r>
              <w:t xml:space="preserve">Ensuring continuous operation during field tests</w:t>
            </w:r>
          </w:p>
        </w:tc>
      </w:tr>
    </w:tbl>
    <w:bookmarkEnd w:id="24"/>
    <w:bookmarkStart w:id="28" w:name="experimental-procedure"/>
    <w:p>
      <w:pPr>
        <w:pStyle w:val="Heading2"/>
      </w:pPr>
      <w:r>
        <w:t xml:space="preserve">5. Experimental Procedure</w:t>
      </w:r>
    </w:p>
    <w:bookmarkStart w:id="25" w:name="preparation-phase"/>
    <w:p>
      <w:pPr>
        <w:pStyle w:val="Heading3"/>
      </w:pPr>
      <w:r>
        <w:t xml:space="preserve">5.1 Preparation Phase</w:t>
      </w:r>
    </w:p>
    <w:p>
      <w:pPr>
        <w:pStyle w:val="FirstParagraph"/>
      </w:pPr>
      <w:r>
        <w:t xml:space="preserve">The Telecommunication Engineer must arrive at the designated site in São Paulo at least 30 minutes before the start time. Equipment calibration must be verified against known reference signals. The engineer must ensure that all devices are charged and that data logging software is synchronized with UTC time.</w:t>
      </w:r>
    </w:p>
    <w:bookmarkEnd w:id="25"/>
    <w:bookmarkStart w:id="26" w:name="data-collection-phase"/>
    <w:p>
      <w:pPr>
        <w:pStyle w:val="Heading3"/>
      </w:pPr>
      <w:r>
        <w:t xml:space="preserve">5.2 Data Collection Phase</w:t>
      </w:r>
    </w:p>
    <w:p>
      <w:pPr>
        <w:pStyle w:val="FirstParagraph"/>
      </w:pPr>
      <w:r>
        <w:t xml:space="preserve">The experiment will run for a duration of 4 hours during peak traffic times (18:00 - 22:00 BRT). The procedure is as follows:</w:t>
      </w:r>
    </w:p>
    <w:p>
      <w:pPr>
        <w:numPr>
          <w:ilvl w:val="0"/>
          <w:numId w:val="1003"/>
        </w:numPr>
        <w:pStyle w:val="Compact"/>
      </w:pPr>
      <w:r>
        <w:t xml:space="preserve">Initialize the spectrum analyzer and begin continuous scanning of the 3.5 GHz band.</w:t>
      </w:r>
    </w:p>
    <w:p>
      <w:pPr>
        <w:numPr>
          <w:ilvl w:val="0"/>
          <w:numId w:val="1003"/>
        </w:numPr>
        <w:pStyle w:val="Compact"/>
      </w:pPr>
      <w:r>
        <w:t xml:space="preserve">Drive the test route along Av. Paulista at a constant speed of 30 km/h to simulate typical urban mobility.</w:t>
      </w:r>
    </w:p>
    <w:p>
      <w:pPr>
        <w:numPr>
          <w:ilvl w:val="0"/>
          <w:numId w:val="1003"/>
        </w:numPr>
        <w:pStyle w:val="Compact"/>
      </w:pPr>
      <w:r>
        <w:t xml:space="preserve">At each predefined checkpoint, stop for 5 minutes to perform stationary throughput tests using the TUE devices.</w:t>
      </w:r>
    </w:p>
    <w:p>
      <w:pPr>
        <w:numPr>
          <w:ilvl w:val="0"/>
          <w:numId w:val="1003"/>
        </w:numPr>
        <w:pStyle w:val="Compact"/>
      </w:pPr>
      <w:r>
        <w:t xml:space="preserve">Record Reference Signal Received Power (RSRP), Signal-to-Interference-plus-Noise Ratio (SINR), and latency metrics.</w:t>
      </w:r>
    </w:p>
    <w:p>
      <w:pPr>
        <w:numPr>
          <w:ilvl w:val="0"/>
          <w:numId w:val="1003"/>
        </w:numPr>
        <w:pStyle w:val="Compact"/>
      </w:pPr>
      <w:r>
        <w:t xml:space="preserve">Repeat the process for the Berrini and Pinheiros zones.</w:t>
      </w:r>
    </w:p>
    <w:bookmarkEnd w:id="26"/>
    <w:bookmarkStart w:id="27" w:name="safety-and-compliance"/>
    <w:p>
      <w:pPr>
        <w:pStyle w:val="Heading3"/>
      </w:pPr>
      <w:r>
        <w:t xml:space="preserve">5.3 Safety and Compliance</w:t>
      </w:r>
    </w:p>
    <w:p>
      <w:pPr>
        <w:pStyle w:val="FirstParagraph"/>
      </w:pPr>
      <w:r>
        <w:t xml:space="preserve">Given the traffic conditions in São Paulo, the Telecommunication Engineer must wear high-visibility gear when conducting roadside measurements. All data collection must respect Brazilian privacy laws (LGPD), ensuring no personal user data is intercepted or stored.</w:t>
      </w:r>
    </w:p>
    <w:bookmarkEnd w:id="27"/>
    <w:bookmarkEnd w:id="28"/>
    <w:bookmarkStart w:id="29" w:name="data-analysis-and-reporting"/>
    <w:p>
      <w:pPr>
        <w:pStyle w:val="Heading2"/>
      </w:pPr>
      <w:r>
        <w:t xml:space="preserve">6. Data Analysis and Reporting</w:t>
      </w:r>
    </w:p>
    <w:p>
      <w:pPr>
        <w:pStyle w:val="FirstParagraph"/>
      </w:pPr>
      <w:r>
        <w:t xml:space="preserve">Upon completion of the field tests, the Telecommunication Engineer will compile the raw data into a structured report. The analysis will focus on:</w:t>
      </w:r>
    </w:p>
    <w:p>
      <w:pPr>
        <w:numPr>
          <w:ilvl w:val="0"/>
          <w:numId w:val="1004"/>
        </w:numPr>
        <w:pStyle w:val="Compact"/>
      </w:pPr>
      <w:r>
        <w:t xml:space="preserve">Identifying dead zones or areas with poor signal penetration.</w:t>
      </w:r>
    </w:p>
    <w:p>
      <w:pPr>
        <w:numPr>
          <w:ilvl w:val="0"/>
          <w:numId w:val="1004"/>
        </w:numPr>
        <w:pStyle w:val="Compact"/>
      </w:pPr>
      <w:r>
        <w:t xml:space="preserve">Comparing theoretical network capacity with actual observed throughput.</w:t>
      </w:r>
    </w:p>
    <w:p>
      <w:pPr>
        <w:numPr>
          <w:ilvl w:val="0"/>
          <w:numId w:val="1004"/>
        </w:numPr>
        <w:pStyle w:val="Compact"/>
      </w:pPr>
      <w:r>
        <w:t xml:space="preserve">Assessing the impact of urban canyon effects on 5G beamforming.</w:t>
      </w:r>
    </w:p>
    <w:p>
      <w:pPr>
        <w:pStyle w:val="FirstParagraph"/>
      </w:pPr>
      <w:r>
        <w:t xml:space="preserve">The final report will be submitted to the project stakeholders within 5 business days.</w:t>
      </w:r>
    </w:p>
    <w:bookmarkEnd w:id="29"/>
    <w:bookmarkStart w:id="30" w:name="risk-management"/>
    <w:p>
      <w:pPr>
        <w:pStyle w:val="Heading2"/>
      </w:pPr>
      <w:r>
        <w:t xml:space="preserve">7. Risk Management</w:t>
      </w:r>
    </w:p>
    <w:p>
      <w:pPr>
        <w:pStyle w:val="FirstParagraph"/>
      </w:pPr>
      <w:r>
        <w:t xml:space="preserve">Potential risks include equipment failure, adverse weather conditions common in São Paulo, and traffic accidents. The Telecommunication Engineer must have a backup set of equipment and a clear communication channel with the base station. In case of severe weather, the experiment will be paused and rescheduled.</w:t>
      </w:r>
    </w:p>
    <w:bookmarkEnd w:id="30"/>
    <w:p>
      <w:pPr>
        <w:pStyle w:val="BodyText"/>
      </w:pPr>
      <w:r>
        <w:rPr>
          <w:bCs/>
          <w:b/>
        </w:rPr>
        <w:t xml:space="preserve">Lead Telecommunication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Project Supervisor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Field Study - São Paulo, Brazil</dc:title>
  <dc:creator/>
  <dc:language>en</dc:language>
  <cp:keywords/>
  <dcterms:created xsi:type="dcterms:W3CDTF">2026-10-10T03:38:58Z</dcterms:created>
  <dcterms:modified xsi:type="dcterms:W3CDTF">2026-10-10T03:38:58Z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