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Egypt</w:t>
      </w:r>
      <w:r>
        <w:t xml:space="preserve"> </w:t>
      </w:r>
      <w:r>
        <w:t xml:space="preserve">Alexandria</w:t>
      </w:r>
    </w:p>
    <w:bookmarkStart w:id="30" w:name="Xc999e2d63d15c2abbac4d3503805ef9446a834f"/>
    <w:p>
      <w:pPr>
        <w:pStyle w:val="Heading1"/>
      </w:pPr>
      <w:r>
        <w:t xml:space="preserve">Experiment Protocol: Telecommunication Engineer Field Assessment</w:t>
      </w:r>
    </w:p>
    <w:p>
      <w:pPr>
        <w:pStyle w:val="FirstParagraph"/>
      </w:pPr>
      <w:r>
        <w:rPr>
          <w:bCs/>
          <w:b/>
        </w:rPr>
        <w:t xml:space="preserve">Location:</w:t>
      </w:r>
      <w:r>
        <w:t xml:space="preserve"> </w:t>
      </w:r>
      <w:r>
        <w:t xml:space="preserve">Egypt, Alexandria</w:t>
      </w:r>
    </w:p>
    <w:p>
      <w:pPr>
        <w:pStyle w:val="BodyText"/>
      </w:pPr>
      <w:r>
        <w:rPr>
          <w:bCs/>
          <w:b/>
        </w:rPr>
        <w:t xml:space="preserve">Role:</w:t>
      </w:r>
      <w:r>
        <w:t xml:space="preserve"> </w:t>
      </w:r>
      <w:r>
        <w:t xml:space="preserve">Telecommunication Engineer</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a Telecommunication Engineer to conduct a comprehensive field assessment of network infrastructure in Egypt, specifically within the Alexandria region. The primary objective is to evaluate the performance, reliability, and coverage of existing telecommunication systems, including 4G/LTE and emerging 5G networks. This protocol is designed to ensure that all tests are conducted systematically, adhering to international standards and local regulations set by the National Telecommunication Regulatory Authority (NTRA) of Egypt.</w:t>
      </w:r>
    </w:p>
    <w:p>
      <w:pPr>
        <w:pStyle w:val="BodyText"/>
      </w:pPr>
      <w:r>
        <w:t xml:space="preserve">Alexandria, being a major coastal city with a dense urban environment and significant maritime activity, presents unique challenges for telecommunication networks. This protocol aims to address these challenges by focusing on signal propagation, interference, and network capacity in both urban and coastal areas.</w:t>
      </w:r>
    </w:p>
    <w:bookmarkEnd w:id="20"/>
    <w:bookmarkStart w:id="21" w:name="scope"/>
    <w:p>
      <w:pPr>
        <w:pStyle w:val="Heading2"/>
      </w:pPr>
      <w:r>
        <w:t xml:space="preserve">2. Scope</w:t>
      </w:r>
    </w:p>
    <w:p>
      <w:pPr>
        <w:pStyle w:val="FirstParagraph"/>
      </w:pPr>
      <w:r>
        <w:t xml:space="preserve">The scope of this experiment includes:</w:t>
      </w:r>
    </w:p>
    <w:p>
      <w:pPr>
        <w:numPr>
          <w:ilvl w:val="0"/>
          <w:numId w:val="1001"/>
        </w:numPr>
        <w:pStyle w:val="Compact"/>
      </w:pPr>
      <w:r>
        <w:t xml:space="preserve">Signal strength and quality measurements across various districts in Alexandria.</w:t>
      </w:r>
    </w:p>
    <w:p>
      <w:pPr>
        <w:numPr>
          <w:ilvl w:val="0"/>
          <w:numId w:val="1001"/>
        </w:numPr>
        <w:pStyle w:val="Compact"/>
      </w:pPr>
      <w:r>
        <w:t xml:space="preserve">Assessment of network latency and throughput during peak and off-peak hours.</w:t>
      </w:r>
    </w:p>
    <w:p>
      <w:pPr>
        <w:numPr>
          <w:ilvl w:val="0"/>
          <w:numId w:val="1001"/>
        </w:numPr>
        <w:pStyle w:val="Compact"/>
      </w:pPr>
      <w:r>
        <w:t xml:space="preserve">Evaluation of interference from environmental factors, such as sea salt and high-rise buildings.</w:t>
      </w:r>
    </w:p>
    <w:p>
      <w:pPr>
        <w:numPr>
          <w:ilvl w:val="0"/>
          <w:numId w:val="1001"/>
        </w:numPr>
        <w:pStyle w:val="Compact"/>
      </w:pPr>
      <w:r>
        <w:t xml:space="preserve">Testing of emergency communication systems and their reliability.</w:t>
      </w:r>
    </w:p>
    <w:bookmarkEnd w:id="21"/>
    <w:bookmarkStart w:id="22" w:name="equipment-and-tools"/>
    <w:p>
      <w:pPr>
        <w:pStyle w:val="Heading2"/>
      </w:pPr>
      <w:r>
        <w:t xml:space="preserve">3. Equipment and Tools</w:t>
      </w:r>
    </w:p>
    <w:p>
      <w:pPr>
        <w:pStyle w:val="FirstParagraph"/>
      </w:pPr>
      <w:r>
        <w:t xml:space="preserve">The Telecommunication Engineer must use the following equipment to ensure accurate and reliable data collection: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Specifications</w:t>
            </w:r>
          </w:p>
        </w:tc>
        <w:tc>
          <w:tcPr/>
          <w:p>
            <w:pPr>
              <w:pStyle w:val="Compact"/>
              <w:jc w:val="left"/>
            </w:pPr>
            <w:r>
              <w:t xml:space="preserve">Purpose</w:t>
            </w:r>
          </w:p>
        </w:tc>
      </w:tr>
      <w:tr>
        <w:tc>
          <w:tcPr/>
          <w:p>
            <w:pPr>
              <w:pStyle w:val="Compact"/>
              <w:jc w:val="left"/>
            </w:pPr>
            <w:r>
              <w:t xml:space="preserve">Spectrum Analyzer</w:t>
            </w:r>
          </w:p>
        </w:tc>
        <w:tc>
          <w:tcPr/>
          <w:p>
            <w:pPr>
              <w:pStyle w:val="Compact"/>
              <w:jc w:val="left"/>
            </w:pPr>
            <w:r>
              <w:t xml:space="preserve">Frequency range: 9 kHz to 6 GHz</w:t>
            </w:r>
          </w:p>
        </w:tc>
        <w:tc>
          <w:tcPr/>
          <w:p>
            <w:pPr>
              <w:pStyle w:val="Compact"/>
              <w:jc w:val="left"/>
            </w:pPr>
            <w:r>
              <w:t xml:space="preserve">Measure signal strength and detect interference.</w:t>
            </w:r>
          </w:p>
        </w:tc>
      </w:tr>
      <w:tr>
        <w:tc>
          <w:tcPr/>
          <w:p>
            <w:pPr>
              <w:pStyle w:val="Compact"/>
              <w:jc w:val="left"/>
            </w:pPr>
            <w:r>
              <w:t xml:space="preserve">Network Tester</w:t>
            </w:r>
          </w:p>
        </w:tc>
        <w:tc>
          <w:tcPr/>
          <w:p>
            <w:pPr>
              <w:pStyle w:val="Compact"/>
              <w:jc w:val="left"/>
            </w:pPr>
            <w:r>
              <w:t xml:space="preserve">Supports 4G/LTE and 5G NR</w:t>
            </w:r>
          </w:p>
        </w:tc>
        <w:tc>
          <w:tcPr/>
          <w:p>
            <w:pPr>
              <w:pStyle w:val="Compact"/>
              <w:jc w:val="left"/>
            </w:pPr>
            <w:r>
              <w:t xml:space="preserve">Assess network performance metrics.</w:t>
            </w:r>
          </w:p>
        </w:tc>
      </w:tr>
      <w:tr>
        <w:tc>
          <w:tcPr/>
          <w:p>
            <w:pPr>
              <w:pStyle w:val="Compact"/>
              <w:jc w:val="left"/>
            </w:pPr>
            <w:r>
              <w:t xml:space="preserve">GPS Device</w:t>
            </w:r>
          </w:p>
        </w:tc>
        <w:tc>
          <w:tcPr/>
          <w:p>
            <w:pPr>
              <w:pStyle w:val="Compact"/>
              <w:jc w:val="left"/>
            </w:pPr>
            <w:r>
              <w:t xml:space="preserve">High-precision GPS</w:t>
            </w:r>
          </w:p>
        </w:tc>
        <w:tc>
          <w:tcPr/>
          <w:p>
            <w:pPr>
              <w:pStyle w:val="Compact"/>
              <w:jc w:val="left"/>
            </w:pPr>
            <w:r>
              <w:t xml:space="preserve">Record exact locations of measurements.</w:t>
            </w:r>
          </w:p>
        </w:tc>
      </w:tr>
      <w:tr>
        <w:tc>
          <w:tcPr/>
          <w:p>
            <w:pPr>
              <w:pStyle w:val="Compact"/>
              <w:jc w:val="left"/>
            </w:pPr>
            <w:r>
              <w:t xml:space="preserve">Laptop with Analysis Software</w:t>
            </w:r>
          </w:p>
        </w:tc>
        <w:tc>
          <w:tcPr/>
          <w:p>
            <w:pPr>
              <w:pStyle w:val="Compact"/>
              <w:jc w:val="left"/>
            </w:pPr>
            <w:r>
              <w:t xml:space="preserve">Pre-installed with network analysis tools</w:t>
            </w:r>
          </w:p>
        </w:tc>
        <w:tc>
          <w:tcPr/>
          <w:p>
            <w:pPr>
              <w:pStyle w:val="Compact"/>
              <w:jc w:val="left"/>
            </w:pPr>
            <w:r>
              <w:t xml:space="preserve">Data collection and preliminary analysis.</w:t>
            </w:r>
          </w:p>
        </w:tc>
      </w:tr>
    </w:tbl>
    <w:bookmarkEnd w:id="22"/>
    <w:bookmarkStart w:id="26" w:name="procedure"/>
    <w:p>
      <w:pPr>
        <w:pStyle w:val="Heading2"/>
      </w:pPr>
      <w:r>
        <w:t xml:space="preserve">4. Procedure</w:t>
      </w:r>
    </w:p>
    <w:bookmarkStart w:id="23" w:name="pre-experiment-preparation"/>
    <w:p>
      <w:pPr>
        <w:pStyle w:val="Heading3"/>
      </w:pPr>
      <w:r>
        <w:t xml:space="preserve">4.1 Pre-Experiment Preparation</w:t>
      </w:r>
    </w:p>
    <w:p>
      <w:pPr>
        <w:pStyle w:val="FirstParagraph"/>
      </w:pPr>
      <w:r>
        <w:t xml:space="preserve">Before commencing the field assessment, the Telecommunication Engineer must:</w:t>
      </w:r>
    </w:p>
    <w:p>
      <w:pPr>
        <w:numPr>
          <w:ilvl w:val="0"/>
          <w:numId w:val="1002"/>
        </w:numPr>
        <w:pStyle w:val="Compact"/>
      </w:pPr>
      <w:r>
        <w:t xml:space="preserve">Obtain necessary permits from the NTRA and local authorities in Alexandria.</w:t>
      </w:r>
    </w:p>
    <w:p>
      <w:pPr>
        <w:numPr>
          <w:ilvl w:val="0"/>
          <w:numId w:val="1002"/>
        </w:numPr>
        <w:pStyle w:val="Compact"/>
      </w:pPr>
      <w:r>
        <w:t xml:space="preserve">Calibrate all equipment to ensure accuracy.</w:t>
      </w:r>
    </w:p>
    <w:p>
      <w:pPr>
        <w:numPr>
          <w:ilvl w:val="0"/>
          <w:numId w:val="1002"/>
        </w:numPr>
        <w:pStyle w:val="Compact"/>
      </w:pPr>
      <w:r>
        <w:t xml:space="preserve">Review the map of Alexandria to identify key testing locations, including urban centers, coastal areas, and industrial zones.</w:t>
      </w:r>
    </w:p>
    <w:p>
      <w:pPr>
        <w:numPr>
          <w:ilvl w:val="0"/>
          <w:numId w:val="1002"/>
        </w:numPr>
        <w:pStyle w:val="Compact"/>
      </w:pPr>
      <w:r>
        <w:t xml:space="preserve">Coordinate with local telecommunication providers to access network data and support.</w:t>
      </w:r>
    </w:p>
    <w:bookmarkEnd w:id="23"/>
    <w:bookmarkStart w:id="24" w:name="field-testing"/>
    <w:p>
      <w:pPr>
        <w:pStyle w:val="Heading3"/>
      </w:pPr>
      <w:r>
        <w:t xml:space="preserve">4.2 Field Testing</w:t>
      </w:r>
    </w:p>
    <w:p>
      <w:pPr>
        <w:pStyle w:val="FirstParagraph"/>
      </w:pPr>
      <w:r>
        <w:t xml:space="preserve">The field testing phase involves the following steps:</w:t>
      </w:r>
    </w:p>
    <w:p>
      <w:pPr>
        <w:numPr>
          <w:ilvl w:val="0"/>
          <w:numId w:val="1003"/>
        </w:numPr>
        <w:pStyle w:val="Compact"/>
      </w:pPr>
      <w:r>
        <w:rPr>
          <w:bCs/>
          <w:b/>
        </w:rPr>
        <w:t xml:space="preserve">Signal Strength Measurement:</w:t>
      </w:r>
      <w:r>
        <w:t xml:space="preserve"> </w:t>
      </w:r>
      <w:r>
        <w:t xml:space="preserve">Use the spectrum analyzer to measure signal strength at predetermined locations. Record the frequency, signal-to-noise ratio (SNR), and received signal strength indicator (RSSI).</w:t>
      </w:r>
    </w:p>
    <w:p>
      <w:pPr>
        <w:numPr>
          <w:ilvl w:val="0"/>
          <w:numId w:val="1003"/>
        </w:numPr>
        <w:pStyle w:val="Compact"/>
      </w:pPr>
      <w:r>
        <w:rPr>
          <w:bCs/>
          <w:b/>
        </w:rPr>
        <w:t xml:space="preserve">Network Performance Testing:</w:t>
      </w:r>
      <w:r>
        <w:t xml:space="preserve"> </w:t>
      </w:r>
      <w:r>
        <w:t xml:space="preserve">Utilize the network tester to assess latency, throughput, and packet loss. Conduct tests during both peak (8 AM - 10 AM, 6 PM - 9 PM) and off-peak hours.</w:t>
      </w:r>
    </w:p>
    <w:p>
      <w:pPr>
        <w:numPr>
          <w:ilvl w:val="0"/>
          <w:numId w:val="1003"/>
        </w:numPr>
        <w:pStyle w:val="Compact"/>
      </w:pPr>
      <w:r>
        <w:rPr>
          <w:bCs/>
          <w:b/>
        </w:rPr>
        <w:t xml:space="preserve">Interference Analysis:</w:t>
      </w:r>
      <w:r>
        <w:t xml:space="preserve"> </w:t>
      </w:r>
      <w:r>
        <w:t xml:space="preserve">Identify and document any sources of interference, such as other electronic devices or environmental factors. Pay special attention to coastal areas where sea salt may affect signal propagation.</w:t>
      </w:r>
    </w:p>
    <w:p>
      <w:pPr>
        <w:numPr>
          <w:ilvl w:val="0"/>
          <w:numId w:val="1003"/>
        </w:numPr>
        <w:pStyle w:val="Compact"/>
      </w:pPr>
      <w:r>
        <w:rPr>
          <w:bCs/>
          <w:b/>
        </w:rPr>
        <w:t xml:space="preserve">Emergency Communication Testing:</w:t>
      </w:r>
      <w:r>
        <w:t xml:space="preserve"> </w:t>
      </w:r>
      <w:r>
        <w:t xml:space="preserve">Test the reliability of emergency communication systems by simulating emergency scenarios and measuring response times.</w:t>
      </w:r>
    </w:p>
    <w:bookmarkEnd w:id="24"/>
    <w:bookmarkStart w:id="25" w:name="data-collection-and-documentation"/>
    <w:p>
      <w:pPr>
        <w:pStyle w:val="Heading3"/>
      </w:pPr>
      <w:r>
        <w:t xml:space="preserve">4.3 Data Collection and Documentation</w:t>
      </w:r>
    </w:p>
    <w:p>
      <w:pPr>
        <w:pStyle w:val="FirstParagraph"/>
      </w:pPr>
      <w:r>
        <w:t xml:space="preserve">All data collected during the field testing must be recorded accurately and systematically. The Telecommunication Engineer should:</w:t>
      </w:r>
    </w:p>
    <w:p>
      <w:pPr>
        <w:numPr>
          <w:ilvl w:val="0"/>
          <w:numId w:val="1004"/>
        </w:numPr>
        <w:pStyle w:val="Compact"/>
      </w:pPr>
      <w:r>
        <w:t xml:space="preserve">Use the GPS device to log the exact coordinates of each measurement point.</w:t>
      </w:r>
    </w:p>
    <w:p>
      <w:pPr>
        <w:numPr>
          <w:ilvl w:val="0"/>
          <w:numId w:val="1004"/>
        </w:numPr>
        <w:pStyle w:val="Compact"/>
      </w:pPr>
      <w:r>
        <w:t xml:space="preserve">Take photographs of the testing locations and any notable environmental factors.</w:t>
      </w:r>
    </w:p>
    <w:p>
      <w:pPr>
        <w:numPr>
          <w:ilvl w:val="0"/>
          <w:numId w:val="1004"/>
        </w:numPr>
        <w:pStyle w:val="Compact"/>
      </w:pPr>
      <w:r>
        <w:t xml:space="preserve">Maintain a detailed logbook of all observations and measurements.</w:t>
      </w:r>
    </w:p>
    <w:bookmarkEnd w:id="25"/>
    <w:bookmarkEnd w:id="26"/>
    <w:bookmarkStart w:id="27" w:name="safety-and-compliance"/>
    <w:p>
      <w:pPr>
        <w:pStyle w:val="Heading2"/>
      </w:pPr>
      <w:r>
        <w:t xml:space="preserve">5. Safety and Compliance</w:t>
      </w:r>
    </w:p>
    <w:p>
      <w:pPr>
        <w:pStyle w:val="FirstParagraph"/>
      </w:pPr>
      <w:r>
        <w:t xml:space="preserve">The Telecommunication Engineer must adhere to all safety guidelines and regulations while conducting the experiment. This includes:</w:t>
      </w:r>
    </w:p>
    <w:p>
      <w:pPr>
        <w:numPr>
          <w:ilvl w:val="0"/>
          <w:numId w:val="1005"/>
        </w:numPr>
        <w:pStyle w:val="Compact"/>
      </w:pPr>
      <w:r>
        <w:t xml:space="preserve">Wearing appropriate personal protective equipment (PPE).</w:t>
      </w:r>
    </w:p>
    <w:p>
      <w:pPr>
        <w:numPr>
          <w:ilvl w:val="0"/>
          <w:numId w:val="1005"/>
        </w:numPr>
        <w:pStyle w:val="Compact"/>
      </w:pPr>
      <w:r>
        <w:t xml:space="preserve">Ensuring that all equipment is used in accordance with manufacturer guidelines.</w:t>
      </w:r>
    </w:p>
    <w:p>
      <w:pPr>
        <w:numPr>
          <w:ilvl w:val="0"/>
          <w:numId w:val="1005"/>
        </w:numPr>
        <w:pStyle w:val="Compact"/>
      </w:pPr>
      <w:r>
        <w:t xml:space="preserve">Complying with local laws and regulations regarding telecommunication testing in Egypt.</w:t>
      </w:r>
    </w:p>
    <w:p>
      <w:pPr>
        <w:pStyle w:val="FirstParagraph"/>
      </w:pPr>
      <w:r>
        <w:rPr>
          <w:bCs/>
          <w:b/>
        </w:rPr>
        <w:t xml:space="preserve">Note:</w:t>
      </w:r>
      <w:r>
        <w:t xml:space="preserve"> </w:t>
      </w:r>
      <w:r>
        <w:t xml:space="preserve">Special attention should be given to the coastal environment in Alexandria, as saltwater can corrode equipment and affect signal quality. Ensure that all equipment is properly protected and maintained.</w:t>
      </w:r>
    </w:p>
    <w:bookmarkEnd w:id="27"/>
    <w:bookmarkStart w:id="28" w:name="data-analysis-and-reporting"/>
    <w:p>
      <w:pPr>
        <w:pStyle w:val="Heading2"/>
      </w:pPr>
      <w:r>
        <w:t xml:space="preserve">6. Data Analysis and Reporting</w:t>
      </w:r>
    </w:p>
    <w:p>
      <w:pPr>
        <w:pStyle w:val="FirstParagraph"/>
      </w:pPr>
      <w:r>
        <w:t xml:space="preserve">After completing the field testing, the Telecommunication Engineer must analyze the collected data and prepare a comprehensive report. The report should include:</w:t>
      </w:r>
    </w:p>
    <w:p>
      <w:pPr>
        <w:numPr>
          <w:ilvl w:val="0"/>
          <w:numId w:val="1006"/>
        </w:numPr>
        <w:pStyle w:val="Compact"/>
      </w:pPr>
      <w:r>
        <w:t xml:space="preserve">A summary of the findings, including signal strength, network performance, and interference levels.</w:t>
      </w:r>
    </w:p>
    <w:p>
      <w:pPr>
        <w:numPr>
          <w:ilvl w:val="0"/>
          <w:numId w:val="1006"/>
        </w:numPr>
        <w:pStyle w:val="Compact"/>
      </w:pPr>
      <w:r>
        <w:t xml:space="preserve">Recommendations for improving network coverage and reliability in Alexandria.</w:t>
      </w:r>
    </w:p>
    <w:p>
      <w:pPr>
        <w:numPr>
          <w:ilvl w:val="0"/>
          <w:numId w:val="1006"/>
        </w:numPr>
        <w:pStyle w:val="Compact"/>
      </w:pPr>
      <w:r>
        <w:t xml:space="preserve">Any issues or challenges encountered during the testing process.</w:t>
      </w:r>
    </w:p>
    <w:p>
      <w:pPr>
        <w:pStyle w:val="FirstParagraph"/>
      </w:pPr>
      <w:r>
        <w:t xml:space="preserve">The report should be submitted to the relevant stakeholders, including the NTRA and local telecommunication providers, within two weeks of completing the field testing.</w:t>
      </w:r>
    </w:p>
    <w:bookmarkEnd w:id="28"/>
    <w:bookmarkStart w:id="29" w:name="conclusion"/>
    <w:p>
      <w:pPr>
        <w:pStyle w:val="Heading2"/>
      </w:pPr>
      <w:r>
        <w:t xml:space="preserve">7. Conclusion</w:t>
      </w:r>
    </w:p>
    <w:p>
      <w:pPr>
        <w:pStyle w:val="FirstParagraph"/>
      </w:pPr>
      <w:r>
        <w:t xml:space="preserve">This Experiment Protocol provides a structured approach for a Telecommunication Engineer to assess the performance of telecommunication networks in Egypt, specifically in Alexandria. By following this protocol, the engineer can ensure that the assessment is thorough, accurate, and compliant with all relevant regulations. The findings from this experiment will be invaluable in improving the quality and reliability of telecommunication services in this important coastal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Egypt Alexandria</dc:title>
  <dc:creator/>
  <dc:language>en</dc:language>
  <cp:keywords/>
  <dcterms:created xsi:type="dcterms:W3CDTF">2026-10-10T03:12:04Z</dcterms:created>
  <dcterms:modified xsi:type="dcterms:W3CDTF">2026-10-10T03:12:04Z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